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52" w:rsidRPr="00F86952" w:rsidRDefault="00F86952" w:rsidP="00F86952">
      <w:pPr>
        <w:spacing w:before="1575" w:after="660" w:line="555" w:lineRule="atLeast"/>
        <w:jc w:val="center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F86952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02.09.2012 г. № 1258</w:t>
      </w:r>
    </w:p>
    <w:p w:rsidR="00F86952" w:rsidRPr="00F86952" w:rsidRDefault="00F86952" w:rsidP="00F86952">
      <w:pPr>
        <w:spacing w:line="420" w:lineRule="atLeast"/>
        <w:jc w:val="center"/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</w:pPr>
      <w:r w:rsidRPr="00F86952"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  <w:t>Об утверждении состава Национального антитеррористического комитета по должностям и внесении изменений в Указ Президента Российской Федерации от 15 февраля 2006 г. № 116 «О мерах по противодействию терроризму» и в состав Федерального оперативного штаба по должностям, утвержденный этим Указом</w:t>
      </w:r>
    </w:p>
    <w:p w:rsidR="00F86952" w:rsidRPr="00F86952" w:rsidRDefault="00F86952" w:rsidP="00F8695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8695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1. Утвердить прилагаемый состав Национального антитеррористического комитета по должностям.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 Внести в Указ Президента Российской Федерации от 15 февраля 2006 г. № 116 "О мерах по противодействию терроризму" (Собрание законодательства Российской Федерации, 2006, № 8, ст. 897; № 32, ст. 3535; 2007, № 46, ст. 5562; 2008, № 32, ст. 3768; 2009, № 23, ст. 2798; № 46, ст. 5460; 2010, № 17, ст. 2055; № </w:t>
      </w:r>
      <w:proofErr w:type="gram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41, ст. 5217) и в состав Федерального оперативного штаба по должностям, утвержденный этим Указом, следующие изменения:</w:t>
      </w:r>
      <w:proofErr w:type="gramEnd"/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подпункт "б" пункта 10 Указа признать утратившим силу;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составе: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абзац десятый изложить в следующей редакции: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"Директор </w:t>
      </w:r>
      <w:proofErr w:type="spell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Росфинмониторинга</w:t>
      </w:r>
      <w:proofErr w:type="spellEnd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";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абзац двенадцатый изложить в следующей редакции: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"Первый заместитель Секретаря Совета Безопасности Российской Федерации".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3. Признать утратившими силу: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подпункт "в" пункта 4 Указа Президента Российской Федерации от 2 августа 2006 г. № 832с "Об изменении и признании утратившими силу некоторых актов Президента Российской Федерации по вопросам совершенствования управления </w:t>
      </w:r>
      <w:proofErr w:type="spell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контртеррористическими</w:t>
      </w:r>
      <w:proofErr w:type="spellEnd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операциями на территории </w:t>
      </w:r>
      <w:proofErr w:type="spell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Северо-Кавказского</w:t>
      </w:r>
      <w:proofErr w:type="spellEnd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региона Российской Федерации" (Собрание законодательства Российской Федерации, 2006, № 32, ст. 3535);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подпункт "б" пункта 1 Указа Президента Российской Федерации от 4 ноября 2007 г. № 1470 "О внесении изменений в Положение о Национальном </w:t>
      </w: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антитеррористическом комитете, в состав Национального антитеррористического комитета по должностям и в состав Федерального оперативного штаба по должностям, утвержденные Указом Президента Российской Федерации от 15 февраля 2006 г. № 116" (Собрание законодательства Российской Федерации, 2007, № 46, ст. 5562);</w:t>
      </w:r>
      <w:proofErr w:type="gramEnd"/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подпункт "а" пункта 1 Указа Президента Российской Федерации от 8 августа 2008 г. № 1188 "О внесении изменений в составы Национального антитеррористического комитета по должностям, антитеррористической комиссии в субъекте Российской Федерации по должностям и оперативных штабов по должностям, утвержденные Указом Президента Российской Федерации от 15 февраля 2006 г. № 116" (Собрание законодательства Российской Федерации, 2008, № 32, ст. 3768);</w:t>
      </w:r>
      <w:proofErr w:type="gramEnd"/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Указ Президента Российской Федерации от 22 апреля 2010 г. № 500 "О внесении изменений в состав Национального антитеррористического комитета по должностям, утвержденный Указом Президента Российской Федерации от 15 февраля 2006 г. № 116" (Собрание законодательства Российской Федерации, 2010, № 17, ст. 2055);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Указ Президента Российской Федерации от 8 октября 2010 г. № 1222 "О внесении изменений в состав Национального антитеррористического комитета по должностям, утвержденный Указом Президента Российской Федерации от 15 февраля 2006 г. № 116" (Собрание законодательства Российской Федерации, 2010, № 41, ст. 5217).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4. Настоящий Указ вступает в силу со дня его подписания.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Президент Российской Федерации                               В.Путин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Москва, Кремль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 сентября 2012 года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№ 1258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F86952" w:rsidRPr="00F86952" w:rsidRDefault="00F86952" w:rsidP="00F8695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УТВЕРЖДЕН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Указом Президента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 2 сентября 2012 г. № 1258</w:t>
      </w:r>
    </w:p>
    <w:p w:rsidR="00F86952" w:rsidRPr="00F86952" w:rsidRDefault="00F86952" w:rsidP="00F8695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8695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1. Директор ФСБ России (председатель Комитета).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 Министр внутренних дел Российской Федерации (заместитель председателя Комитета).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3. Заместитель директора ФСБ России - руководитель аппарата Национального антитеррористического комитета (заместитель председателя Комитета).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4. Заместитель Председателя Правительства Российской Федерации - полномочный представитель Президента Российской Федерации в </w:t>
      </w:r>
      <w:proofErr w:type="spell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Северо-Кавказском</w:t>
      </w:r>
      <w:proofErr w:type="spellEnd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федеральном округе.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5. Первый заместитель Руководителя Администрации Президента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6. Первый заместитель Председателя Совета Федерации Федерального Собрания Российской Федерации (по согласованию).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7. Первый заместитель Председателя Государственной Думы Федерального Собрания Российской Федерации (по согласованию).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8. Министр Российской Федерации по делам гражданской обороны, чрезвычайным ситуациям и ликвидации последствий стихийных бедствий.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9. Министр иностранных дел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10. Министр обороны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11. Министр юстиции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12. Министр здравоохранения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13. Министр промышленности и торговли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14. Министр цифрового развития, связи и массовых коммуникаций Российской Федерации. (В редакции Указа Президента Российской Федерации от 13.11.2018  № 655)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15. Министр транспорта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16. Министр энергетики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17. Директор СВР России.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171. Директор </w:t>
      </w:r>
      <w:proofErr w:type="spell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Росгвардии</w:t>
      </w:r>
      <w:proofErr w:type="spellEnd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- главнокомандующий войсками национальной гвардии Российской Федерации. (Дополнен - Указ Президента Российской Федерации от 07.12.2016  № 657)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18. (Утратил силу - Указ Президента Российской Федерации от 07.12.2016  № 656)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19. Директор ФСО России.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20. Директор </w:t>
      </w:r>
      <w:proofErr w:type="spellStart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Росфинмониторинга</w:t>
      </w:r>
      <w:proofErr w:type="spellEnd"/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21. Начальник Генерального штаба Вооруженных Сил Российской Федерации - первый заместитель Министра обороны Российской Федерации.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22. Заместитель Секретаря Совета Безопасности Российской Федерации. (В редакции Указа Президента Российской Федерации от 26.06.2013  № 579)</w:t>
      </w:r>
    </w:p>
    <w:p w:rsidR="00F86952" w:rsidRPr="00F86952" w:rsidRDefault="00F86952" w:rsidP="00F8695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F86952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23. Председатель Следственного комитета Российской Федерации. (Дополнен - Указ Президента Российской Федерации от 26.06.2013  № 579)</w:t>
      </w:r>
    </w:p>
    <w:p w:rsidR="00F86952" w:rsidRPr="00F86952" w:rsidRDefault="00F86952" w:rsidP="00F8695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8695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86952" w:rsidRPr="00F86952" w:rsidRDefault="00F86952" w:rsidP="00F8695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8695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161B3F" w:rsidRDefault="00161B3F"/>
    <w:sectPr w:rsidR="00161B3F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52"/>
    <w:rsid w:val="00161B3F"/>
    <w:rsid w:val="00692E04"/>
    <w:rsid w:val="00F8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paragraph" w:styleId="1">
    <w:name w:val="heading 1"/>
    <w:basedOn w:val="a"/>
    <w:link w:val="10"/>
    <w:uiPriority w:val="9"/>
    <w:qFormat/>
    <w:rsid w:val="00F86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6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869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69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admetaforce">
    <w:name w:val="read__meta__force"/>
    <w:basedOn w:val="a0"/>
    <w:rsid w:val="00F86952"/>
  </w:style>
  <w:style w:type="character" w:styleId="a3">
    <w:name w:val="Hyperlink"/>
    <w:basedOn w:val="a0"/>
    <w:uiPriority w:val="99"/>
    <w:semiHidden/>
    <w:unhideWhenUsed/>
    <w:rsid w:val="00F869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6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649639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791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9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2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13">
              <w:marLeft w:val="2100"/>
              <w:marRight w:val="210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567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163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</cp:revision>
  <dcterms:created xsi:type="dcterms:W3CDTF">2022-02-10T01:58:00Z</dcterms:created>
  <dcterms:modified xsi:type="dcterms:W3CDTF">2022-02-10T02:01:00Z</dcterms:modified>
</cp:coreProperties>
</file>