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F3F" w:rsidRPr="00134F3F" w:rsidRDefault="00134F3F" w:rsidP="00134F3F">
      <w:pPr>
        <w:spacing w:before="1575" w:after="660" w:line="555" w:lineRule="atLeast"/>
        <w:jc w:val="center"/>
        <w:outlineLvl w:val="0"/>
        <w:rPr>
          <w:rFonts w:ascii="Arial" w:eastAsia="Times New Roman" w:hAnsi="Arial" w:cs="Arial"/>
          <w:color w:val="020C22"/>
          <w:kern w:val="36"/>
          <w:sz w:val="48"/>
          <w:szCs w:val="48"/>
          <w:lang w:eastAsia="ru-RU"/>
        </w:rPr>
      </w:pPr>
      <w:r w:rsidRPr="00134F3F">
        <w:rPr>
          <w:rFonts w:ascii="Arial" w:eastAsia="Times New Roman" w:hAnsi="Arial" w:cs="Arial"/>
          <w:color w:val="020C22"/>
          <w:kern w:val="36"/>
          <w:sz w:val="48"/>
          <w:szCs w:val="48"/>
          <w:lang w:eastAsia="ru-RU"/>
        </w:rPr>
        <w:t>Указ Президента Российской Федерации от 14.06.2012 г. № 851</w:t>
      </w:r>
    </w:p>
    <w:p w:rsidR="00134F3F" w:rsidRPr="00134F3F" w:rsidRDefault="00134F3F" w:rsidP="00134F3F">
      <w:pPr>
        <w:spacing w:line="420" w:lineRule="atLeast"/>
        <w:jc w:val="center"/>
        <w:rPr>
          <w:rFonts w:ascii="Arial" w:eastAsia="Times New Roman" w:hAnsi="Arial" w:cs="Arial"/>
          <w:b/>
          <w:color w:val="020C22"/>
          <w:sz w:val="30"/>
          <w:szCs w:val="30"/>
          <w:lang w:eastAsia="ru-RU"/>
        </w:rPr>
      </w:pPr>
      <w:r w:rsidRPr="00134F3F">
        <w:rPr>
          <w:rFonts w:ascii="Arial" w:eastAsia="Times New Roman" w:hAnsi="Arial" w:cs="Arial"/>
          <w:b/>
          <w:color w:val="020C22"/>
          <w:sz w:val="30"/>
          <w:szCs w:val="30"/>
          <w:lang w:eastAsia="ru-RU"/>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34F3F" w:rsidRPr="00134F3F" w:rsidRDefault="00134F3F" w:rsidP="00134F3F">
      <w:pPr>
        <w:spacing w:after="435" w:line="390" w:lineRule="atLeast"/>
        <w:rPr>
          <w:rFonts w:ascii="Arial" w:eastAsia="Times New Roman" w:hAnsi="Arial" w:cs="Arial"/>
          <w:color w:val="020C22"/>
          <w:sz w:val="26"/>
          <w:szCs w:val="26"/>
          <w:lang w:eastAsia="ru-RU"/>
        </w:rPr>
      </w:pPr>
      <w:r w:rsidRPr="00134F3F">
        <w:rPr>
          <w:rFonts w:ascii="Arial" w:eastAsia="Times New Roman" w:hAnsi="Arial" w:cs="Arial"/>
          <w:color w:val="020C22"/>
          <w:sz w:val="26"/>
          <w:szCs w:val="26"/>
          <w:lang w:eastAsia="ru-RU"/>
        </w:rPr>
        <w:t> </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В соответствии со статьей 5 Федерального закона "О противодействии терроризму" постановляю:</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1. Утвердить прилагаемый 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2. Настоящий Указ вступает в силу со дня его официального опубликования.</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  </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Президент Российской Федерации                               В.Путин</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 </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Москва, Кремль</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14 июня 2012 года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 851</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 </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 </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proofErr w:type="spellStart"/>
      <w:r w:rsidRPr="00134F3F">
        <w:rPr>
          <w:rFonts w:ascii="Times New Roman" w:eastAsia="Times New Roman" w:hAnsi="Times New Roman" w:cs="Times New Roman"/>
          <w:color w:val="020C22"/>
          <w:sz w:val="24"/>
          <w:szCs w:val="24"/>
          <w:lang w:eastAsia="ru-RU"/>
        </w:rPr>
        <w:t>УТВЕРЖДЕНУказом</w:t>
      </w:r>
      <w:proofErr w:type="spellEnd"/>
      <w:r w:rsidRPr="00134F3F">
        <w:rPr>
          <w:rFonts w:ascii="Times New Roman" w:eastAsia="Times New Roman" w:hAnsi="Times New Roman" w:cs="Times New Roman"/>
          <w:color w:val="020C22"/>
          <w:sz w:val="24"/>
          <w:szCs w:val="24"/>
          <w:lang w:eastAsia="ru-RU"/>
        </w:rPr>
        <w:t xml:space="preserve"> </w:t>
      </w:r>
      <w:proofErr w:type="spellStart"/>
      <w:r w:rsidRPr="00134F3F">
        <w:rPr>
          <w:rFonts w:ascii="Times New Roman" w:eastAsia="Times New Roman" w:hAnsi="Times New Roman" w:cs="Times New Roman"/>
          <w:color w:val="020C22"/>
          <w:sz w:val="24"/>
          <w:szCs w:val="24"/>
          <w:lang w:eastAsia="ru-RU"/>
        </w:rPr>
        <w:t>ПрезидентаРоссийской</w:t>
      </w:r>
      <w:proofErr w:type="spellEnd"/>
      <w:r w:rsidRPr="00134F3F">
        <w:rPr>
          <w:rFonts w:ascii="Times New Roman" w:eastAsia="Times New Roman" w:hAnsi="Times New Roman" w:cs="Times New Roman"/>
          <w:color w:val="020C22"/>
          <w:sz w:val="24"/>
          <w:szCs w:val="24"/>
          <w:lang w:eastAsia="ru-RU"/>
        </w:rPr>
        <w:t xml:space="preserve"> </w:t>
      </w:r>
      <w:proofErr w:type="spellStart"/>
      <w:r w:rsidRPr="00134F3F">
        <w:rPr>
          <w:rFonts w:ascii="Times New Roman" w:eastAsia="Times New Roman" w:hAnsi="Times New Roman" w:cs="Times New Roman"/>
          <w:color w:val="020C22"/>
          <w:sz w:val="24"/>
          <w:szCs w:val="24"/>
          <w:lang w:eastAsia="ru-RU"/>
        </w:rPr>
        <w:t>Федерацииот</w:t>
      </w:r>
      <w:proofErr w:type="spellEnd"/>
      <w:r w:rsidRPr="00134F3F">
        <w:rPr>
          <w:rFonts w:ascii="Times New Roman" w:eastAsia="Times New Roman" w:hAnsi="Times New Roman" w:cs="Times New Roman"/>
          <w:color w:val="020C22"/>
          <w:sz w:val="24"/>
          <w:szCs w:val="24"/>
          <w:lang w:eastAsia="ru-RU"/>
        </w:rPr>
        <w:t> 14 июня 2012 г. № 851</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 </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а) повышенный ("синий");</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б) высокий ("желтый");</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в) критический ("красный").</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lastRenderedPageBreak/>
        <w:t>2. Уровень террористической опасности на отдельных участках территории Российской Федерации (объектах) устанавливается:</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а) </w:t>
      </w:r>
      <w:proofErr w:type="gramStart"/>
      <w:r w:rsidRPr="00134F3F">
        <w:rPr>
          <w:rFonts w:ascii="Times New Roman" w:eastAsia="Times New Roman" w:hAnsi="Times New Roman" w:cs="Times New Roman"/>
          <w:color w:val="020C22"/>
          <w:sz w:val="24"/>
          <w:szCs w:val="24"/>
          <w:lang w:eastAsia="ru-RU"/>
        </w:rPr>
        <w:t>повышенный</w:t>
      </w:r>
      <w:proofErr w:type="gramEnd"/>
      <w:r w:rsidRPr="00134F3F">
        <w:rPr>
          <w:rFonts w:ascii="Times New Roman" w:eastAsia="Times New Roman" w:hAnsi="Times New Roman" w:cs="Times New Roman"/>
          <w:color w:val="020C22"/>
          <w:sz w:val="24"/>
          <w:szCs w:val="24"/>
          <w:lang w:eastAsia="ru-RU"/>
        </w:rPr>
        <w:t xml:space="preserve"> ("синий") - при наличии требующей подтверждения информации о реальной возможности совершения террористического акта;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б) </w:t>
      </w:r>
      <w:proofErr w:type="gramStart"/>
      <w:r w:rsidRPr="00134F3F">
        <w:rPr>
          <w:rFonts w:ascii="Times New Roman" w:eastAsia="Times New Roman" w:hAnsi="Times New Roman" w:cs="Times New Roman"/>
          <w:color w:val="020C22"/>
          <w:sz w:val="24"/>
          <w:szCs w:val="24"/>
          <w:lang w:eastAsia="ru-RU"/>
        </w:rPr>
        <w:t>высокий</w:t>
      </w:r>
      <w:proofErr w:type="gramEnd"/>
      <w:r w:rsidRPr="00134F3F">
        <w:rPr>
          <w:rFonts w:ascii="Times New Roman" w:eastAsia="Times New Roman" w:hAnsi="Times New Roman" w:cs="Times New Roman"/>
          <w:color w:val="020C22"/>
          <w:sz w:val="24"/>
          <w:szCs w:val="24"/>
          <w:lang w:eastAsia="ru-RU"/>
        </w:rPr>
        <w:t xml:space="preserve"> ("желтый") - при наличии подтвержденной информации о реальной возможности совершения террористического акта;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5. </w:t>
      </w:r>
      <w:proofErr w:type="gramStart"/>
      <w:r w:rsidRPr="00134F3F">
        <w:rPr>
          <w:rFonts w:ascii="Times New Roman" w:eastAsia="Times New Roman" w:hAnsi="Times New Roman" w:cs="Times New Roman"/>
          <w:color w:val="020C22"/>
          <w:sz w:val="24"/>
          <w:szCs w:val="24"/>
          <w:lang w:eastAsia="ru-RU"/>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пунктом 9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proofErr w:type="gramEnd"/>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134F3F">
        <w:rPr>
          <w:rFonts w:ascii="Times New Roman" w:eastAsia="Times New Roman" w:hAnsi="Times New Roman" w:cs="Times New Roman"/>
          <w:color w:val="020C22"/>
          <w:sz w:val="24"/>
          <w:szCs w:val="24"/>
          <w:lang w:eastAsia="ru-RU"/>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пунктом 9 настоящего Порядка.</w:t>
      </w:r>
      <w:proofErr w:type="gramEnd"/>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134F3F">
        <w:rPr>
          <w:rFonts w:ascii="Times New Roman" w:eastAsia="Times New Roman" w:hAnsi="Times New Roman" w:cs="Times New Roman"/>
          <w:color w:val="020C22"/>
          <w:sz w:val="24"/>
          <w:szCs w:val="24"/>
          <w:lang w:eastAsia="ru-RU"/>
        </w:rPr>
        <w:t>В представлении должна содержаться информация, предусмотренная пунктом 2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пунктом 9 настоящего Порядка.</w:t>
      </w:r>
      <w:proofErr w:type="gramEnd"/>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7. </w:t>
      </w:r>
      <w:proofErr w:type="gramStart"/>
      <w:r w:rsidRPr="00134F3F">
        <w:rPr>
          <w:rFonts w:ascii="Times New Roman" w:eastAsia="Times New Roman" w:hAnsi="Times New Roman" w:cs="Times New Roman"/>
          <w:color w:val="020C22"/>
          <w:sz w:val="24"/>
          <w:szCs w:val="24"/>
          <w:lang w:eastAsia="ru-RU"/>
        </w:rPr>
        <w:t xml:space="preserve">Председатель Национального антитеррористического комитета при наличии информации, предусмотренной пунктом 2 настоящего Порядка, может принять решение об установлении, изменении или отмене любого из уровней террористической опасности </w:t>
      </w:r>
      <w:r w:rsidRPr="00134F3F">
        <w:rPr>
          <w:rFonts w:ascii="Times New Roman" w:eastAsia="Times New Roman" w:hAnsi="Times New Roman" w:cs="Times New Roman"/>
          <w:color w:val="020C22"/>
          <w:sz w:val="24"/>
          <w:szCs w:val="24"/>
          <w:lang w:eastAsia="ru-RU"/>
        </w:rPr>
        <w:lastRenderedPageBreak/>
        <w:t>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rsidRPr="00134F3F">
        <w:rPr>
          <w:rFonts w:ascii="Times New Roman" w:eastAsia="Times New Roman" w:hAnsi="Times New Roman" w:cs="Times New Roman"/>
          <w:color w:val="020C22"/>
          <w:sz w:val="24"/>
          <w:szCs w:val="24"/>
          <w:lang w:eastAsia="ru-RU"/>
        </w:rPr>
        <w:t xml:space="preserve"> Федерации (объекты), в пределах которых (на которых) он устанавливается, и перечень дополнительных мер, предусмотренных пунктом 9 настоящего Порядка.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8. Уровень террористической опасности может устанавливаться на срок не более 15 суток.</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а) при повышенном ("синем") уровне террористической опасности: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внеплановые мероприятия по проверке информации о возможном совершении террористического акта;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своевременное информирование населения о том, как вести себя в условиях угрозы совершения террористического акта;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proofErr w:type="gramStart"/>
      <w:r w:rsidRPr="00134F3F">
        <w:rPr>
          <w:rFonts w:ascii="Times New Roman" w:eastAsia="Times New Roman" w:hAnsi="Times New Roman" w:cs="Times New Roman"/>
          <w:color w:val="020C22"/>
          <w:sz w:val="24"/>
          <w:szCs w:val="24"/>
          <w:lang w:eastAsia="ru-RU"/>
        </w:rPr>
        <w:t xml:space="preserve">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w:t>
      </w:r>
      <w:r w:rsidRPr="00134F3F">
        <w:rPr>
          <w:rFonts w:ascii="Times New Roman" w:eastAsia="Times New Roman" w:hAnsi="Times New Roman" w:cs="Times New Roman"/>
          <w:color w:val="020C22"/>
          <w:sz w:val="24"/>
          <w:szCs w:val="24"/>
          <w:lang w:eastAsia="ru-RU"/>
        </w:rPr>
        <w:lastRenderedPageBreak/>
        <w:t>лицами без гражданства порядка временного или постоянного проживания, временного пребывания в</w:t>
      </w:r>
      <w:proofErr w:type="gramEnd"/>
      <w:r w:rsidRPr="00134F3F">
        <w:rPr>
          <w:rFonts w:ascii="Times New Roman" w:eastAsia="Times New Roman" w:hAnsi="Times New Roman" w:cs="Times New Roman"/>
          <w:color w:val="020C22"/>
          <w:sz w:val="24"/>
          <w:szCs w:val="24"/>
          <w:lang w:eastAsia="ru-RU"/>
        </w:rPr>
        <w:t xml:space="preserve"> Российской Федерации, въезда в Российскую Федерацию, выезда из Российской Федерации и транзитного проезда через территорию Российской Федерации;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определение мест, пригодных для временного размещения людей, удаленных с отдельных участков местности и объектов, в случае введения правового режима контртеррористической операции, а также источников обеспечения их питанием и одеждой;</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перевод соответствующих медицинских организаций в режим повышенной готовности;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приведение в состояние готовности группировки сил и средств, созданной для проведения контртеррористической операции;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перевод соответствующих медицинских организаций в режим чрезвычайной ситуации;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усиление охраны наиболее вероятных объектов террористических посягательств;</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создание пунктов временного размещения людей, удаленных с отдельных участков местности и объектов, в случае введения правового режима контртеррористической операции, обеспечение их питанием и одеждой;</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принятие неотложных мер по спасению людей, охране имущества, оставшегося без присмотра, содействие бесперебойной работе спасательных служб;</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134F3F">
        <w:rPr>
          <w:rFonts w:ascii="Times New Roman" w:eastAsia="Times New Roman" w:hAnsi="Times New Roman" w:cs="Times New Roman"/>
          <w:color w:val="020C22"/>
          <w:sz w:val="24"/>
          <w:szCs w:val="24"/>
          <w:lang w:eastAsia="ru-RU"/>
        </w:rPr>
        <w:t>дств с пр</w:t>
      </w:r>
      <w:proofErr w:type="gramEnd"/>
      <w:r w:rsidRPr="00134F3F">
        <w:rPr>
          <w:rFonts w:ascii="Times New Roman" w:eastAsia="Times New Roman" w:hAnsi="Times New Roman" w:cs="Times New Roman"/>
          <w:color w:val="020C22"/>
          <w:sz w:val="24"/>
          <w:szCs w:val="24"/>
          <w:lang w:eastAsia="ru-RU"/>
        </w:rPr>
        <w:t>именением технических средств обнаружения оружия и взрывчатых веществ.</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lastRenderedPageBreak/>
        <w:t>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пунктом 9 настоящего Порядка.</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11. </w:t>
      </w:r>
      <w:proofErr w:type="gramStart"/>
      <w:r w:rsidRPr="00134F3F">
        <w:rPr>
          <w:rFonts w:ascii="Times New Roman" w:eastAsia="Times New Roman" w:hAnsi="Times New Roman" w:cs="Times New Roman"/>
          <w:color w:val="020C22"/>
          <w:sz w:val="24"/>
          <w:szCs w:val="24"/>
          <w:lang w:eastAsia="ru-RU"/>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proofErr w:type="gramEnd"/>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12. </w:t>
      </w:r>
      <w:proofErr w:type="gramStart"/>
      <w:r w:rsidRPr="00134F3F">
        <w:rPr>
          <w:rFonts w:ascii="Times New Roman" w:eastAsia="Times New Roman" w:hAnsi="Times New Roman" w:cs="Times New Roman"/>
          <w:color w:val="020C22"/>
          <w:sz w:val="24"/>
          <w:szCs w:val="24"/>
          <w:lang w:eastAsia="ru-RU"/>
        </w:rPr>
        <w:t>Меры, предусмотренные пунктом 9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частью 4 статьи 5 Федерального закона "О противодействии терроризму",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proofErr w:type="gramEnd"/>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 </w:t>
      </w:r>
    </w:p>
    <w:p w:rsidR="00134F3F" w:rsidRPr="00134F3F" w:rsidRDefault="00134F3F" w:rsidP="00134F3F">
      <w:pPr>
        <w:spacing w:after="120" w:line="240" w:lineRule="auto"/>
        <w:ind w:firstLine="709"/>
        <w:jc w:val="both"/>
        <w:rPr>
          <w:rFonts w:ascii="Times New Roman" w:eastAsia="Times New Roman" w:hAnsi="Times New Roman" w:cs="Times New Roman"/>
          <w:color w:val="020C22"/>
          <w:sz w:val="24"/>
          <w:szCs w:val="24"/>
          <w:lang w:eastAsia="ru-RU"/>
        </w:rPr>
      </w:pPr>
      <w:r w:rsidRPr="00134F3F">
        <w:rPr>
          <w:rFonts w:ascii="Times New Roman" w:eastAsia="Times New Roman" w:hAnsi="Times New Roman" w:cs="Times New Roman"/>
          <w:color w:val="020C22"/>
          <w:sz w:val="24"/>
          <w:szCs w:val="24"/>
          <w:lang w:eastAsia="ru-RU"/>
        </w:rPr>
        <w:t> </w:t>
      </w:r>
    </w:p>
    <w:p w:rsidR="00161B3F" w:rsidRPr="00134F3F" w:rsidRDefault="00161B3F" w:rsidP="00134F3F">
      <w:pPr>
        <w:spacing w:after="120" w:line="240" w:lineRule="auto"/>
        <w:ind w:firstLine="709"/>
        <w:jc w:val="both"/>
        <w:rPr>
          <w:rFonts w:ascii="Times New Roman" w:hAnsi="Times New Roman" w:cs="Times New Roman"/>
          <w:sz w:val="24"/>
          <w:szCs w:val="24"/>
        </w:rPr>
      </w:pPr>
    </w:p>
    <w:sectPr w:rsidR="00161B3F" w:rsidRPr="00134F3F" w:rsidSect="00161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34F3F"/>
    <w:rsid w:val="00134F3F"/>
    <w:rsid w:val="00161B3F"/>
    <w:rsid w:val="00692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3F"/>
  </w:style>
  <w:style w:type="paragraph" w:styleId="1">
    <w:name w:val="heading 1"/>
    <w:basedOn w:val="a"/>
    <w:link w:val="10"/>
    <w:uiPriority w:val="9"/>
    <w:qFormat/>
    <w:rsid w:val="00134F3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134F3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34F3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34F3F"/>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134F3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34F3F"/>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134F3F"/>
    <w:rPr>
      <w:color w:val="0000FF"/>
      <w:u w:val="single"/>
    </w:rPr>
  </w:style>
  <w:style w:type="paragraph" w:styleId="a4">
    <w:name w:val="Normal (Web)"/>
    <w:basedOn w:val="a"/>
    <w:uiPriority w:val="99"/>
    <w:semiHidden/>
    <w:unhideWhenUsed/>
    <w:rsid w:val="00134F3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567496613">
      <w:bodyDiv w:val="1"/>
      <w:marLeft w:val="0"/>
      <w:marRight w:val="0"/>
      <w:marTop w:val="0"/>
      <w:marBottom w:val="0"/>
      <w:divBdr>
        <w:top w:val="none" w:sz="0" w:space="0" w:color="auto"/>
        <w:left w:val="none" w:sz="0" w:space="0" w:color="auto"/>
        <w:bottom w:val="none" w:sz="0" w:space="0" w:color="auto"/>
        <w:right w:val="none" w:sz="0" w:space="0" w:color="auto"/>
      </w:divBdr>
      <w:divsChild>
        <w:div w:id="1454399526">
          <w:marLeft w:val="0"/>
          <w:marRight w:val="0"/>
          <w:marTop w:val="0"/>
          <w:marBottom w:val="960"/>
          <w:divBdr>
            <w:top w:val="none" w:sz="0" w:space="0" w:color="auto"/>
            <w:left w:val="none" w:sz="0" w:space="0" w:color="auto"/>
            <w:bottom w:val="single" w:sz="6" w:space="31" w:color="A8F0E0"/>
            <w:right w:val="none" w:sz="0" w:space="0" w:color="auto"/>
          </w:divBdr>
          <w:divsChild>
            <w:div w:id="750469897">
              <w:marLeft w:val="2100"/>
              <w:marRight w:val="2100"/>
              <w:marTop w:val="0"/>
              <w:marBottom w:val="0"/>
              <w:divBdr>
                <w:top w:val="none" w:sz="0" w:space="0" w:color="auto"/>
                <w:left w:val="none" w:sz="0" w:space="0" w:color="auto"/>
                <w:bottom w:val="none" w:sz="0" w:space="0" w:color="auto"/>
                <w:right w:val="none" w:sz="0" w:space="0" w:color="auto"/>
              </w:divBdr>
              <w:divsChild>
                <w:div w:id="657421340">
                  <w:marLeft w:val="0"/>
                  <w:marRight w:val="0"/>
                  <w:marTop w:val="0"/>
                  <w:marBottom w:val="720"/>
                  <w:divBdr>
                    <w:top w:val="none" w:sz="0" w:space="0" w:color="auto"/>
                    <w:left w:val="none" w:sz="0" w:space="0" w:color="auto"/>
                    <w:bottom w:val="none" w:sz="0" w:space="0" w:color="auto"/>
                    <w:right w:val="none" w:sz="0" w:space="0" w:color="auto"/>
                  </w:divBdr>
                </w:div>
                <w:div w:id="33338208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936136485">
          <w:marLeft w:val="0"/>
          <w:marRight w:val="0"/>
          <w:marTop w:val="0"/>
          <w:marBottom w:val="0"/>
          <w:divBdr>
            <w:top w:val="none" w:sz="0" w:space="0" w:color="auto"/>
            <w:left w:val="none" w:sz="0" w:space="0" w:color="auto"/>
            <w:bottom w:val="none" w:sz="0" w:space="0" w:color="auto"/>
            <w:right w:val="none" w:sz="0" w:space="0" w:color="auto"/>
          </w:divBdr>
          <w:divsChild>
            <w:div w:id="310603754">
              <w:marLeft w:val="2100"/>
              <w:marRight w:val="2100"/>
              <w:marTop w:val="0"/>
              <w:marBottom w:val="384"/>
              <w:divBdr>
                <w:top w:val="none" w:sz="0" w:space="0" w:color="auto"/>
                <w:left w:val="none" w:sz="0" w:space="0" w:color="auto"/>
                <w:bottom w:val="none" w:sz="0" w:space="0" w:color="auto"/>
                <w:right w:val="none" w:sz="0" w:space="0" w:color="auto"/>
              </w:divBdr>
              <w:divsChild>
                <w:div w:id="23751177">
                  <w:marLeft w:val="0"/>
                  <w:marRight w:val="0"/>
                  <w:marTop w:val="0"/>
                  <w:marBottom w:val="0"/>
                  <w:divBdr>
                    <w:top w:val="none" w:sz="0" w:space="0" w:color="auto"/>
                    <w:left w:val="none" w:sz="0" w:space="0" w:color="auto"/>
                    <w:bottom w:val="none" w:sz="0" w:space="0" w:color="auto"/>
                    <w:right w:val="none" w:sz="0" w:space="0" w:color="auto"/>
                  </w:divBdr>
                  <w:divsChild>
                    <w:div w:id="884217454">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305665037">
              <w:marLeft w:val="2100"/>
              <w:marRight w:val="2100"/>
              <w:marTop w:val="0"/>
              <w:marBottom w:val="0"/>
              <w:divBdr>
                <w:top w:val="none" w:sz="0" w:space="0" w:color="auto"/>
                <w:left w:val="none" w:sz="0" w:space="0" w:color="auto"/>
                <w:bottom w:val="none" w:sz="0" w:space="0" w:color="auto"/>
                <w:right w:val="none" w:sz="0" w:space="0" w:color="auto"/>
              </w:divBdr>
              <w:divsChild>
                <w:div w:id="242178064">
                  <w:marLeft w:val="0"/>
                  <w:marRight w:val="0"/>
                  <w:marTop w:val="0"/>
                  <w:marBottom w:val="0"/>
                  <w:divBdr>
                    <w:top w:val="none" w:sz="0" w:space="0" w:color="auto"/>
                    <w:left w:val="none" w:sz="0" w:space="0" w:color="auto"/>
                    <w:bottom w:val="none" w:sz="0" w:space="0" w:color="auto"/>
                    <w:right w:val="none" w:sz="0" w:space="0" w:color="auto"/>
                  </w:divBdr>
                  <w:divsChild>
                    <w:div w:id="718630867">
                      <w:marLeft w:val="0"/>
                      <w:marRight w:val="0"/>
                      <w:marTop w:val="0"/>
                      <w:marBottom w:val="0"/>
                      <w:divBdr>
                        <w:top w:val="none" w:sz="0" w:space="0" w:color="auto"/>
                        <w:left w:val="none" w:sz="0" w:space="0" w:color="auto"/>
                        <w:bottom w:val="none" w:sz="0" w:space="0" w:color="auto"/>
                        <w:right w:val="none" w:sz="0" w:space="0" w:color="auto"/>
                      </w:divBdr>
                      <w:divsChild>
                        <w:div w:id="333339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1735</Words>
  <Characters>9894</Characters>
  <Application>Microsoft Office Word</Application>
  <DocSecurity>0</DocSecurity>
  <Lines>82</Lines>
  <Paragraphs>23</Paragraphs>
  <ScaleCrop>false</ScaleCrop>
  <Company/>
  <LinksUpToDate>false</LinksUpToDate>
  <CharactersWithSpaces>11606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Мегаев</dc:creator>
  <cp:lastModifiedBy>Мегаев</cp:lastModifiedBy>
  <cp:revision>1</cp:revision>
  <dcterms:created xsi:type="dcterms:W3CDTF">2022-02-10T01:55:00Z</dcterms:created>
  <dcterms:modified xsi:type="dcterms:W3CDTF">2022-02-10T01:58:00Z</dcterms:modified>
</cp:coreProperties>
</file>