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5C" w:rsidRPr="0064335C" w:rsidRDefault="001E457C" w:rsidP="001047B2">
      <w:pPr>
        <w:spacing w:line="276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  <w:noProof/>
        </w:rPr>
        <w:drawing>
          <wp:inline distT="0" distB="0" distL="0" distR="0">
            <wp:extent cx="5939028" cy="9041587"/>
            <wp:effectExtent l="19050" t="0" r="45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7B2" w:rsidRPr="0064335C">
        <w:rPr>
          <w:rFonts w:eastAsia="Calibri" w:cs="Times New Roman"/>
          <w:b/>
        </w:rPr>
        <w:lastRenderedPageBreak/>
        <w:t>АННОТАЦИЯ К ДОПОЛНИТЕЛЬНОЙ ПРОФЕССИОНАЛЬНОЙ ПРОГРАММЕ ПОВЫШЕНИЯ КВАЛИФИКАЦИИ</w:t>
      </w:r>
    </w:p>
    <w:p w:rsidR="001047B2" w:rsidRDefault="001047B2" w:rsidP="001047B2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bCs/>
        </w:rPr>
      </w:pPr>
      <w:r w:rsidRPr="001047B2">
        <w:rPr>
          <w:rFonts w:eastAsia="Times New Roman" w:cs="Times New Roman"/>
          <w:b/>
          <w:bCs/>
        </w:rPr>
        <w:t>АРМИРОВАНИЕ СЪЕМНЫХ ПЛАСТИНОЧНЫХ ПРОТЕЗОВ</w:t>
      </w:r>
    </w:p>
    <w:p w:rsidR="001047B2" w:rsidRDefault="001047B2" w:rsidP="001047B2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bCs/>
        </w:rPr>
      </w:pPr>
    </w:p>
    <w:p w:rsidR="000830CC" w:rsidRPr="000830CC" w:rsidRDefault="000830CC" w:rsidP="00B822E8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  <w:bCs/>
        </w:rPr>
      </w:pPr>
      <w:r w:rsidRPr="000830CC">
        <w:rPr>
          <w:rFonts w:eastAsia="Calibri" w:cs="Times New Roman"/>
          <w:bCs/>
        </w:rPr>
        <w:t xml:space="preserve">Дополнительная профессиональная программа повышения квалификации (дальше ДПП ПК) «Армирование съемных пластиночных протезов» направлена на совершенствование компетенций по специальности «Стоматология ортопедическая» для повышения профессионального уровня в рамках имеющейся квалификации. В настоящее время имеется высокая потребность в протезировании съёмными пластиночными протезами: от общего числа лиц, нуждающихся в съёмном протезировании, пациенты старше 50 лет  составляют около 40,2%; пациенты  молодого возраста составляют от 15 до 20%. При  протезировании  больных съемными протезами  специалисту  необходимо правильно выбрать конструкцию  протеза. Прочность зубных акриловых протезов повышают с помощью армирования. Эта операция предусматривает впаивание в базис металлического или полимерного материала в виде нитей, полотна, сетки или перфорированной пластины. </w:t>
      </w:r>
    </w:p>
    <w:p w:rsidR="000830CC" w:rsidRPr="000830CC" w:rsidRDefault="000830CC" w:rsidP="00B822E8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 w:rsidRPr="000830CC">
        <w:rPr>
          <w:rFonts w:eastAsia="Calibri" w:cs="Times New Roman"/>
        </w:rPr>
        <w:t xml:space="preserve">Основная цель армирования состоит в повышении прочности базиса и предохранения его от излома. И, даже если в силу каких-то особых причин он и сломается, благодаря армирующим элементам, протез не распадется на отдельные части, что значительно облегчает возможность его ремонта. Армирующий элемент находится внутри базиса, поэтому его присутствие никак не сказывается на комфортности ношения изделия. В сущности, пациент может даже и не догадываться, что у него армированный протез, поскольку его функциональность ничуть не уменьшится. </w:t>
      </w:r>
    </w:p>
    <w:p w:rsidR="000830CC" w:rsidRPr="000830CC" w:rsidRDefault="000830CC" w:rsidP="00B822E8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 w:rsidRPr="000830CC">
        <w:rPr>
          <w:rFonts w:eastAsia="Calibri" w:cs="Times New Roman"/>
        </w:rPr>
        <w:t>Для снижения затрат на изготовление конструкции от укрепления можно отказаться. Но, в этом случае риск преждевременного выхода системы из строя значительно возрастает. Согласно статистике 10—15% неармированных акриловых базисов ломаются в первый год эксплуатации.</w:t>
      </w:r>
    </w:p>
    <w:p w:rsidR="000830CC" w:rsidRPr="000830CC" w:rsidRDefault="000830CC" w:rsidP="00B822E8">
      <w:pPr>
        <w:spacing w:line="360" w:lineRule="auto"/>
        <w:ind w:firstLine="709"/>
        <w:jc w:val="both"/>
        <w:rPr>
          <w:rFonts w:eastAsia="Calibri" w:cs="Times New Roman"/>
          <w:lang w:eastAsia="en-US"/>
        </w:rPr>
      </w:pPr>
      <w:r w:rsidRPr="000830CC">
        <w:rPr>
          <w:rFonts w:eastAsia="Calibri" w:cs="Times New Roman"/>
          <w:lang w:eastAsia="en-US"/>
        </w:rPr>
        <w:t xml:space="preserve">ДПП ПК </w:t>
      </w:r>
      <w:proofErr w:type="gramStart"/>
      <w:r w:rsidRPr="000830CC">
        <w:rPr>
          <w:rFonts w:eastAsia="Calibri" w:cs="Times New Roman"/>
          <w:lang w:eastAsia="en-US"/>
        </w:rPr>
        <w:t>разработана</w:t>
      </w:r>
      <w:proofErr w:type="gramEnd"/>
      <w:r w:rsidRPr="000830CC">
        <w:rPr>
          <w:rFonts w:eastAsia="Calibri" w:cs="Times New Roman"/>
          <w:lang w:eastAsia="en-US"/>
        </w:rPr>
        <w:t xml:space="preserve"> на основании следующей нормативно-правовой документации:</w:t>
      </w:r>
    </w:p>
    <w:p w:rsidR="000830CC" w:rsidRPr="000830CC" w:rsidRDefault="000830CC" w:rsidP="00B822E8">
      <w:pPr>
        <w:numPr>
          <w:ilvl w:val="0"/>
          <w:numId w:val="15"/>
        </w:numPr>
        <w:spacing w:line="360" w:lineRule="auto"/>
        <w:ind w:left="0" w:firstLine="851"/>
        <w:contextualSpacing/>
        <w:jc w:val="both"/>
        <w:rPr>
          <w:rFonts w:eastAsiaTheme="minorEastAsia" w:cs="Times New Roman"/>
        </w:rPr>
      </w:pPr>
      <w:r w:rsidRPr="000830CC">
        <w:rPr>
          <w:rFonts w:eastAsiaTheme="minorEastAsia" w:cs="Times New Roman"/>
        </w:rPr>
        <w:t>Федеральный закон РФ от 21.11.2011 г. № 323-ФЗ «Об основах охраны здоровья граждан в Российской Федерации»;</w:t>
      </w:r>
    </w:p>
    <w:p w:rsidR="000830CC" w:rsidRPr="000830CC" w:rsidRDefault="000830CC" w:rsidP="00B822E8">
      <w:pPr>
        <w:numPr>
          <w:ilvl w:val="0"/>
          <w:numId w:val="15"/>
        </w:numPr>
        <w:spacing w:line="360" w:lineRule="auto"/>
        <w:ind w:left="0" w:firstLine="851"/>
        <w:contextualSpacing/>
        <w:jc w:val="both"/>
        <w:rPr>
          <w:rFonts w:eastAsiaTheme="minorEastAsia" w:cs="Times New Roman"/>
        </w:rPr>
      </w:pPr>
      <w:r w:rsidRPr="000830CC">
        <w:rPr>
          <w:rFonts w:eastAsiaTheme="minorEastAsia" w:cs="Times New Roman"/>
        </w:rPr>
        <w:t>Федеральный закон Российской Федерации от 29.12.2012 г. N 273-ФЗ "Об образовании в Российской Федерации".</w:t>
      </w:r>
    </w:p>
    <w:p w:rsidR="000830CC" w:rsidRPr="000830CC" w:rsidRDefault="000830CC" w:rsidP="00B822E8">
      <w:pPr>
        <w:numPr>
          <w:ilvl w:val="0"/>
          <w:numId w:val="15"/>
        </w:numPr>
        <w:spacing w:line="360" w:lineRule="auto"/>
        <w:ind w:left="0" w:firstLine="851"/>
        <w:contextualSpacing/>
        <w:jc w:val="both"/>
        <w:rPr>
          <w:rFonts w:eastAsiaTheme="minorEastAsia" w:cs="Times New Roman"/>
        </w:rPr>
      </w:pPr>
      <w:r w:rsidRPr="000830CC">
        <w:rPr>
          <w:rFonts w:eastAsiaTheme="minorEastAsia" w:cs="Times New Roman"/>
        </w:rPr>
        <w:t xml:space="preserve">Приказ Минздрав </w:t>
      </w:r>
      <w:proofErr w:type="spellStart"/>
      <w:r w:rsidRPr="000830CC">
        <w:rPr>
          <w:rFonts w:eastAsiaTheme="minorEastAsia" w:cs="Times New Roman"/>
        </w:rPr>
        <w:t>соцразвития</w:t>
      </w:r>
      <w:proofErr w:type="spellEnd"/>
      <w:r w:rsidRPr="000830CC">
        <w:rPr>
          <w:rFonts w:eastAsiaTheme="minorEastAsia" w:cs="Times New Roman"/>
        </w:rPr>
        <w:t xml:space="preserve"> РФ от 23.07.2010 № 541н «Об утверждении Единого квалификационного справочника должностей руководителей, специалистов и </w:t>
      </w:r>
      <w:r w:rsidRPr="000830CC">
        <w:rPr>
          <w:rFonts w:eastAsiaTheme="minorEastAsia" w:cs="Times New Roman"/>
        </w:rPr>
        <w:lastRenderedPageBreak/>
        <w:t>служащих, раздел «Квалификационные характеристики должностей работников в сфере здравоохранения»;</w:t>
      </w:r>
    </w:p>
    <w:p w:rsidR="000830CC" w:rsidRPr="000830CC" w:rsidRDefault="000830CC" w:rsidP="00B822E8">
      <w:pPr>
        <w:numPr>
          <w:ilvl w:val="0"/>
          <w:numId w:val="15"/>
        </w:numPr>
        <w:spacing w:line="360" w:lineRule="auto"/>
        <w:ind w:left="0" w:firstLine="851"/>
        <w:contextualSpacing/>
        <w:jc w:val="both"/>
        <w:rPr>
          <w:rFonts w:eastAsiaTheme="minorEastAsia" w:cs="Times New Roman"/>
        </w:rPr>
      </w:pPr>
      <w:r w:rsidRPr="000830CC">
        <w:rPr>
          <w:rFonts w:eastAsiaTheme="minorEastAsia" w:cs="Times New Roman"/>
        </w:rPr>
        <w:t>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</w:r>
    </w:p>
    <w:p w:rsidR="000830CC" w:rsidRPr="00540EDF" w:rsidRDefault="000830CC" w:rsidP="00B822E8">
      <w:pPr>
        <w:pStyle w:val="a8"/>
        <w:spacing w:line="360" w:lineRule="auto"/>
        <w:ind w:firstLine="709"/>
        <w:jc w:val="both"/>
        <w:rPr>
          <w:b w:val="0"/>
          <w:sz w:val="24"/>
        </w:rPr>
      </w:pPr>
      <w:r w:rsidRPr="00BA5DC2">
        <w:rPr>
          <w:sz w:val="24"/>
        </w:rPr>
        <w:t xml:space="preserve">Целью </w:t>
      </w:r>
      <w:r w:rsidRPr="00540EDF">
        <w:rPr>
          <w:b w:val="0"/>
          <w:sz w:val="24"/>
        </w:rPr>
        <w:t xml:space="preserve">реализации Дополнительной профессиональной программы повышения квалификации (дальше ДПП ПК) «Армирование съемных пластиночных протезов» </w:t>
      </w:r>
    </w:p>
    <w:p w:rsidR="000830CC" w:rsidRPr="00540EDF" w:rsidRDefault="000830CC" w:rsidP="00B822E8">
      <w:pPr>
        <w:pStyle w:val="a8"/>
        <w:spacing w:line="360" w:lineRule="auto"/>
        <w:ind w:firstLine="709"/>
        <w:jc w:val="both"/>
        <w:rPr>
          <w:b w:val="0"/>
          <w:sz w:val="24"/>
        </w:rPr>
      </w:pPr>
      <w:r w:rsidRPr="00540EDF">
        <w:rPr>
          <w:b w:val="0"/>
          <w:sz w:val="24"/>
        </w:rPr>
        <w:t xml:space="preserve"> является совершенствование профессиональных компетенций:</w:t>
      </w:r>
    </w:p>
    <w:p w:rsidR="000830CC" w:rsidRPr="00BA5DC2" w:rsidRDefault="000830CC" w:rsidP="00B822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540EDF">
        <w:rPr>
          <w:rFonts w:cs="Times New Roman"/>
        </w:rPr>
        <w:t>ПК 1.1. Изготавливать съемные пластиночные протезы при частичном отсутствии</w:t>
      </w:r>
      <w:r w:rsidRPr="00BA5DC2">
        <w:rPr>
          <w:rFonts w:cs="Times New Roman"/>
        </w:rPr>
        <w:t xml:space="preserve"> зубов.</w:t>
      </w:r>
    </w:p>
    <w:p w:rsidR="000830CC" w:rsidRPr="00BA5DC2" w:rsidRDefault="000830CC" w:rsidP="00B822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A5DC2">
        <w:rPr>
          <w:rFonts w:cs="Times New Roman"/>
        </w:rPr>
        <w:t>ПК 1.2. Изготавливать съемные пластиночные протезы при полном отсутствии зубов.</w:t>
      </w:r>
    </w:p>
    <w:p w:rsidR="000830CC" w:rsidRPr="00B822E8" w:rsidRDefault="000830CC" w:rsidP="00B822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BA5DC2">
        <w:rPr>
          <w:rFonts w:cs="Times New Roman"/>
          <w:b/>
          <w:bCs/>
        </w:rPr>
        <w:t>Задачи программы:</w:t>
      </w:r>
      <w:r w:rsidR="00B822E8">
        <w:rPr>
          <w:rFonts w:cs="Times New Roman"/>
          <w:b/>
          <w:bCs/>
        </w:rPr>
        <w:t xml:space="preserve"> </w:t>
      </w:r>
      <w:r w:rsidRPr="00BA5DC2">
        <w:rPr>
          <w:rFonts w:cs="Times New Roman"/>
          <w:bCs/>
        </w:rPr>
        <w:t xml:space="preserve">в ходе освоения программы </w:t>
      </w:r>
      <w:proofErr w:type="gramStart"/>
      <w:r w:rsidRPr="00BA5DC2">
        <w:rPr>
          <w:rFonts w:cs="Times New Roman"/>
          <w:bCs/>
        </w:rPr>
        <w:t>обучающийся</w:t>
      </w:r>
      <w:proofErr w:type="gramEnd"/>
      <w:r w:rsidRPr="00BA5DC2">
        <w:rPr>
          <w:rFonts w:cs="Times New Roman"/>
          <w:bCs/>
        </w:rPr>
        <w:t xml:space="preserve">  должен: </w:t>
      </w:r>
    </w:p>
    <w:p w:rsidR="000830CC" w:rsidRPr="00BA5DC2" w:rsidRDefault="000830CC" w:rsidP="00B822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BA5DC2">
        <w:rPr>
          <w:rFonts w:cs="Times New Roman"/>
          <w:b/>
          <w:bCs/>
        </w:rPr>
        <w:t>знать:</w:t>
      </w:r>
    </w:p>
    <w:p w:rsidR="000830CC" w:rsidRPr="00BA5DC2" w:rsidRDefault="000830CC" w:rsidP="00B822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A5DC2">
        <w:rPr>
          <w:rFonts w:cs="Times New Roman"/>
          <w:bCs/>
        </w:rPr>
        <w:t>-</w:t>
      </w:r>
      <w:r w:rsidR="00B822E8">
        <w:rPr>
          <w:rFonts w:cs="Times New Roman"/>
          <w:bCs/>
        </w:rPr>
        <w:t xml:space="preserve"> </w:t>
      </w:r>
      <w:bookmarkStart w:id="0" w:name="_GoBack"/>
      <w:bookmarkEnd w:id="0"/>
      <w:r w:rsidRPr="00BA5DC2">
        <w:rPr>
          <w:rFonts w:cs="Times New Roman"/>
        </w:rPr>
        <w:t>организацию зуботехнического</w:t>
      </w:r>
      <w:r>
        <w:rPr>
          <w:rFonts w:cs="Times New Roman"/>
        </w:rPr>
        <w:t xml:space="preserve"> </w:t>
      </w:r>
      <w:r w:rsidRPr="00BA5DC2">
        <w:rPr>
          <w:rFonts w:cs="Times New Roman"/>
        </w:rPr>
        <w:t>производства по изготовлению</w:t>
      </w:r>
      <w:r>
        <w:rPr>
          <w:rFonts w:cs="Times New Roman"/>
        </w:rPr>
        <w:t xml:space="preserve"> </w:t>
      </w:r>
      <w:r w:rsidRPr="00BA5DC2">
        <w:rPr>
          <w:rFonts w:cs="Times New Roman"/>
        </w:rPr>
        <w:t>съемных пластиночных протезов;</w:t>
      </w:r>
    </w:p>
    <w:p w:rsidR="000830CC" w:rsidRPr="00BA5DC2" w:rsidRDefault="000830CC" w:rsidP="00B822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A5DC2">
        <w:rPr>
          <w:rFonts w:cs="Times New Roman"/>
          <w:b/>
          <w:bCs/>
        </w:rPr>
        <w:t xml:space="preserve">- </w:t>
      </w:r>
      <w:r w:rsidRPr="00BA5DC2">
        <w:rPr>
          <w:rFonts w:cs="Times New Roman"/>
        </w:rPr>
        <w:t>способы армирования базисов</w:t>
      </w:r>
      <w:r>
        <w:rPr>
          <w:rFonts w:cs="Times New Roman"/>
        </w:rPr>
        <w:t xml:space="preserve"> </w:t>
      </w:r>
      <w:r w:rsidRPr="00BA5DC2">
        <w:rPr>
          <w:rFonts w:cs="Times New Roman"/>
        </w:rPr>
        <w:t>протезов.</w:t>
      </w:r>
    </w:p>
    <w:p w:rsidR="000830CC" w:rsidRPr="00BA5DC2" w:rsidRDefault="000830CC" w:rsidP="00B822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BA5DC2">
        <w:rPr>
          <w:rFonts w:cs="Times New Roman"/>
          <w:b/>
          <w:bCs/>
        </w:rPr>
        <w:t>уметь:</w:t>
      </w:r>
    </w:p>
    <w:p w:rsidR="000830CC" w:rsidRPr="00BA5DC2" w:rsidRDefault="000830CC" w:rsidP="00B822E8">
      <w:pPr>
        <w:spacing w:line="360" w:lineRule="auto"/>
        <w:ind w:firstLine="709"/>
        <w:jc w:val="both"/>
        <w:rPr>
          <w:rFonts w:eastAsia="Times New Roman" w:cs="Times New Roman"/>
          <w:iCs/>
        </w:rPr>
      </w:pPr>
      <w:r w:rsidRPr="00BA5DC2">
        <w:rPr>
          <w:rFonts w:eastAsia="Times New Roman" w:cs="Times New Roman"/>
        </w:rPr>
        <w:t xml:space="preserve">-  </w:t>
      </w:r>
      <w:r w:rsidRPr="00BA5DC2">
        <w:rPr>
          <w:rFonts w:eastAsia="Times New Roman" w:cs="Times New Roman"/>
          <w:iCs/>
        </w:rPr>
        <w:t>подготавливать рабочее место;</w:t>
      </w:r>
    </w:p>
    <w:p w:rsidR="000830CC" w:rsidRPr="00BA5DC2" w:rsidRDefault="000830CC" w:rsidP="00B822E8">
      <w:pPr>
        <w:pStyle w:val="22"/>
        <w:widowControl w:val="0"/>
        <w:tabs>
          <w:tab w:val="left" w:pos="0"/>
        </w:tabs>
        <w:spacing w:line="360" w:lineRule="auto"/>
        <w:ind w:left="0" w:firstLine="709"/>
        <w:jc w:val="both"/>
      </w:pPr>
      <w:r w:rsidRPr="00BA5DC2">
        <w:t>-  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0830CC" w:rsidRPr="00BA5DC2" w:rsidRDefault="000830CC" w:rsidP="00B822E8">
      <w:pPr>
        <w:autoSpaceDE w:val="0"/>
        <w:spacing w:line="360" w:lineRule="auto"/>
        <w:ind w:firstLine="709"/>
        <w:jc w:val="both"/>
        <w:rPr>
          <w:rFonts w:eastAsia="Times New Roman" w:cs="Times New Roman"/>
        </w:rPr>
      </w:pPr>
      <w:r w:rsidRPr="00BA5DC2">
        <w:rPr>
          <w:rFonts w:eastAsia="Times New Roman" w:cs="Times New Roman"/>
        </w:rPr>
        <w:t>- выполнять лабораторные этапы изготовления различных видов армирования съемного пластиночного протеза.</w:t>
      </w:r>
    </w:p>
    <w:p w:rsidR="00E914D2" w:rsidRPr="000A5941" w:rsidRDefault="00E914D2" w:rsidP="00B822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 w:rsidRPr="000A5941">
        <w:rPr>
          <w:rFonts w:cs="Times New Roman"/>
          <w:bCs/>
          <w:lang w:eastAsia="en-US"/>
        </w:rPr>
        <w:t>При реализации ДПП ПК</w:t>
      </w:r>
      <w:r w:rsidR="00466248" w:rsidRPr="000A5941">
        <w:rPr>
          <w:rFonts w:cs="Times New Roman"/>
          <w:bCs/>
          <w:lang w:eastAsia="en-US"/>
        </w:rPr>
        <w:t xml:space="preserve"> </w:t>
      </w:r>
      <w:r w:rsidR="000830CC" w:rsidRPr="000830CC">
        <w:rPr>
          <w:rFonts w:cs="Times New Roman"/>
          <w:bCs/>
        </w:rPr>
        <w:t xml:space="preserve">«Армирование съемных пластиночных протезов» </w:t>
      </w:r>
      <w:r w:rsidR="00466248" w:rsidRPr="000A5941">
        <w:rPr>
          <w:rFonts w:cs="Times New Roman"/>
          <w:bCs/>
          <w:lang w:eastAsia="en-US"/>
        </w:rPr>
        <w:t xml:space="preserve"> </w:t>
      </w:r>
      <w:r w:rsidRPr="000A5941">
        <w:rPr>
          <w:rFonts w:cs="Times New Roman"/>
          <w:bCs/>
          <w:lang w:eastAsia="en-US"/>
        </w:rPr>
        <w:t xml:space="preserve">приобретаются и совершенствуются следующие </w:t>
      </w:r>
      <w:r w:rsidRPr="000A5941">
        <w:rPr>
          <w:rFonts w:cs="Times New Roman"/>
          <w:b/>
          <w:bCs/>
          <w:lang w:eastAsia="en-US"/>
        </w:rPr>
        <w:t>трудовые функции</w:t>
      </w:r>
      <w:r w:rsidR="00466248" w:rsidRPr="000A5941">
        <w:rPr>
          <w:rFonts w:cs="Times New Roman"/>
          <w:b/>
          <w:bCs/>
          <w:lang w:eastAsia="en-US"/>
        </w:rPr>
        <w:t xml:space="preserve"> </w:t>
      </w:r>
      <w:r w:rsidRPr="000A5941">
        <w:rPr>
          <w:rFonts w:cs="Times New Roman"/>
          <w:bCs/>
          <w:lang w:eastAsia="en-US"/>
        </w:rPr>
        <w:t>зубных техников в соответствии с проектом профессионального стандарта «Зубной техник</w:t>
      </w:r>
      <w:r w:rsidRPr="000A5941">
        <w:rPr>
          <w:rFonts w:cs="Times New Roman"/>
          <w:lang w:eastAsia="en-US"/>
        </w:rPr>
        <w:t>»</w:t>
      </w:r>
      <w:r w:rsidRPr="000A5941">
        <w:rPr>
          <w:rFonts w:cs="Times New Roman"/>
          <w:bCs/>
          <w:lang w:eastAsia="en-US"/>
        </w:rPr>
        <w:t>:</w:t>
      </w:r>
    </w:p>
    <w:p w:rsidR="00E914D2" w:rsidRDefault="006202A8" w:rsidP="00B822E8">
      <w:pPr>
        <w:numPr>
          <w:ilvl w:val="0"/>
          <w:numId w:val="14"/>
        </w:numPr>
        <w:spacing w:line="360" w:lineRule="auto"/>
        <w:ind w:left="1418" w:hanging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и</w:t>
      </w:r>
      <w:r w:rsidR="00E914D2" w:rsidRPr="000A5941">
        <w:rPr>
          <w:rFonts w:cs="Times New Roman"/>
          <w:bCs/>
          <w:lang w:eastAsia="en-US"/>
        </w:rPr>
        <w:t>зготовление зубных протезов</w:t>
      </w:r>
    </w:p>
    <w:p w:rsidR="0064335C" w:rsidRPr="006202A8" w:rsidRDefault="006202A8" w:rsidP="00B822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  <w:lang w:eastAsia="en-US"/>
        </w:rPr>
        <w:t>ДПП ПК</w:t>
      </w:r>
      <w:r w:rsidR="00732BD8" w:rsidRPr="000A5941">
        <w:rPr>
          <w:rFonts w:cs="Times New Roman"/>
          <w:bCs/>
          <w:lang w:eastAsia="en-US"/>
        </w:rPr>
        <w:t xml:space="preserve"> </w:t>
      </w:r>
      <w:r w:rsidR="00B342AE" w:rsidRPr="00B342AE">
        <w:rPr>
          <w:rFonts w:cs="Times New Roman"/>
          <w:bCs/>
        </w:rPr>
        <w:t xml:space="preserve">«Армирование съемных пластиночных протезов»  </w:t>
      </w:r>
      <w:r w:rsidR="00073C72" w:rsidRPr="000A5941">
        <w:rPr>
          <w:rFonts w:cs="Times New Roman"/>
          <w:bCs/>
          <w:lang w:eastAsia="en-US"/>
        </w:rPr>
        <w:t xml:space="preserve"> </w:t>
      </w:r>
      <w:r w:rsidR="00732BD8" w:rsidRPr="000A5941">
        <w:rPr>
          <w:rFonts w:cs="Times New Roman"/>
          <w:bCs/>
          <w:lang w:eastAsia="en-US"/>
        </w:rPr>
        <w:t xml:space="preserve">предусматривает </w:t>
      </w:r>
      <w:r w:rsidR="00B342AE">
        <w:rPr>
          <w:rFonts w:cs="Times New Roman"/>
          <w:bCs/>
          <w:lang w:eastAsia="en-US"/>
        </w:rPr>
        <w:t xml:space="preserve">4 </w:t>
      </w:r>
      <w:r w:rsidR="00732BD8" w:rsidRPr="000A5941">
        <w:rPr>
          <w:rFonts w:cs="Times New Roman"/>
          <w:bCs/>
          <w:lang w:eastAsia="en-US"/>
        </w:rPr>
        <w:t>академических час</w:t>
      </w:r>
      <w:r w:rsidR="000830CC">
        <w:rPr>
          <w:rFonts w:cs="Times New Roman"/>
          <w:bCs/>
          <w:lang w:eastAsia="en-US"/>
        </w:rPr>
        <w:t>а</w:t>
      </w:r>
      <w:r w:rsidR="00732BD8" w:rsidRPr="000A5941">
        <w:rPr>
          <w:rFonts w:cs="Times New Roman"/>
          <w:bCs/>
          <w:lang w:eastAsia="en-US"/>
        </w:rPr>
        <w:t xml:space="preserve"> лекционн</w:t>
      </w:r>
      <w:r w:rsidR="00466248" w:rsidRPr="000A5941">
        <w:rPr>
          <w:rFonts w:cs="Times New Roman"/>
          <w:bCs/>
          <w:lang w:eastAsia="en-US"/>
        </w:rPr>
        <w:t>о-семинарских</w:t>
      </w:r>
      <w:r w:rsidR="00732BD8" w:rsidRPr="000A5941">
        <w:rPr>
          <w:rFonts w:cs="Times New Roman"/>
          <w:bCs/>
          <w:lang w:eastAsia="en-US"/>
        </w:rPr>
        <w:t xml:space="preserve"> занятий и </w:t>
      </w:r>
      <w:r w:rsidR="000830CC">
        <w:rPr>
          <w:rFonts w:cs="Times New Roman"/>
          <w:bCs/>
          <w:lang w:eastAsia="en-US"/>
        </w:rPr>
        <w:t>1</w:t>
      </w:r>
      <w:r w:rsidR="00B342AE">
        <w:rPr>
          <w:rFonts w:cs="Times New Roman"/>
          <w:bCs/>
          <w:lang w:eastAsia="en-US"/>
        </w:rPr>
        <w:t>2</w:t>
      </w:r>
      <w:r w:rsidR="000830CC">
        <w:rPr>
          <w:rFonts w:cs="Times New Roman"/>
          <w:bCs/>
          <w:lang w:eastAsia="en-US"/>
        </w:rPr>
        <w:t xml:space="preserve"> </w:t>
      </w:r>
      <w:r w:rsidR="00732BD8" w:rsidRPr="000A5941">
        <w:rPr>
          <w:rFonts w:cs="Times New Roman"/>
          <w:bCs/>
          <w:lang w:eastAsia="en-US"/>
        </w:rPr>
        <w:t xml:space="preserve">академических часов </w:t>
      </w:r>
      <w:r w:rsidR="0064335C" w:rsidRPr="000A5941">
        <w:rPr>
          <w:rFonts w:cs="Times New Roman"/>
          <w:lang w:eastAsia="en-US"/>
        </w:rPr>
        <w:t>практических занятий в виде</w:t>
      </w:r>
      <w:r w:rsidR="00466248" w:rsidRPr="000A5941">
        <w:rPr>
          <w:rFonts w:cs="Times New Roman"/>
          <w:lang w:eastAsia="en-US"/>
        </w:rPr>
        <w:t xml:space="preserve"> </w:t>
      </w:r>
      <w:r w:rsidR="0064335C" w:rsidRPr="000A5941">
        <w:rPr>
          <w:rFonts w:cs="Times New Roman"/>
          <w:lang w:eastAsia="en-US"/>
        </w:rPr>
        <w:t>симуляционных тренингов с отработкой навыков по</w:t>
      </w:r>
      <w:r w:rsidR="0064335C" w:rsidRPr="000A5941">
        <w:rPr>
          <w:rFonts w:eastAsiaTheme="minorEastAsia" w:cs="Times New Roman"/>
        </w:rPr>
        <w:t xml:space="preserve"> </w:t>
      </w:r>
      <w:r w:rsidR="0064335C" w:rsidRPr="000A5941">
        <w:rPr>
          <w:rFonts w:cs="Times New Roman"/>
          <w:lang w:eastAsia="en-US"/>
        </w:rPr>
        <w:t>в условиях учебной (</w:t>
      </w:r>
      <w:proofErr w:type="spellStart"/>
      <w:r w:rsidR="0064335C" w:rsidRPr="000A5941">
        <w:rPr>
          <w:rFonts w:cs="Times New Roman"/>
          <w:lang w:eastAsia="en-US"/>
        </w:rPr>
        <w:t>симуляционной</w:t>
      </w:r>
      <w:proofErr w:type="spellEnd"/>
      <w:r w:rsidR="0064335C" w:rsidRPr="000A5941">
        <w:rPr>
          <w:rFonts w:cs="Times New Roman"/>
          <w:lang w:eastAsia="en-US"/>
        </w:rPr>
        <w:t xml:space="preserve">) зуботехнической </w:t>
      </w:r>
      <w:r w:rsidR="0064335C" w:rsidRPr="000830CC">
        <w:rPr>
          <w:rFonts w:cs="Times New Roman"/>
          <w:lang w:eastAsia="en-US"/>
        </w:rPr>
        <w:t>лаборатории. В содержании ДПП ПК разбираются</w:t>
      </w:r>
      <w:r w:rsidR="00073C72" w:rsidRPr="000830CC">
        <w:rPr>
          <w:rFonts w:cs="Times New Roman"/>
          <w:lang w:eastAsia="en-US"/>
        </w:rPr>
        <w:t xml:space="preserve"> </w:t>
      </w:r>
      <w:r w:rsidR="000830CC" w:rsidRPr="000830CC">
        <w:rPr>
          <w:rFonts w:cs="Times New Roman"/>
          <w:lang w:eastAsia="en-US"/>
        </w:rPr>
        <w:t xml:space="preserve">различные виды армирования различных видов съемных зубных протезов </w:t>
      </w:r>
      <w:r w:rsidR="00073C72" w:rsidRPr="000830CC">
        <w:rPr>
          <w:rFonts w:cs="Times New Roman"/>
          <w:lang w:eastAsia="en-US"/>
        </w:rPr>
        <w:t>в условиях зуботехнической лаборатори</w:t>
      </w:r>
      <w:r w:rsidR="0064335C" w:rsidRPr="000830CC">
        <w:rPr>
          <w:rFonts w:cs="Times New Roman"/>
          <w:lang w:eastAsia="en-US"/>
        </w:rPr>
        <w:t>и</w:t>
      </w:r>
      <w:r w:rsidR="00073C72" w:rsidRPr="000830CC">
        <w:rPr>
          <w:rFonts w:cs="Times New Roman"/>
          <w:lang w:eastAsia="en-US"/>
        </w:rPr>
        <w:t>.</w:t>
      </w:r>
      <w:r w:rsidR="000A5941" w:rsidRPr="000830CC">
        <w:rPr>
          <w:rFonts w:cs="Times New Roman"/>
          <w:lang w:eastAsia="en-US"/>
        </w:rPr>
        <w:t xml:space="preserve"> </w:t>
      </w:r>
      <w:r w:rsidR="0064335C" w:rsidRPr="000830CC">
        <w:rPr>
          <w:rFonts w:cs="Times New Roman"/>
          <w:lang w:eastAsia="en-US"/>
        </w:rPr>
        <w:t>Симуляционный</w:t>
      </w:r>
      <w:r w:rsidR="0064335C" w:rsidRPr="000A5941">
        <w:rPr>
          <w:rFonts w:cs="Times New Roman"/>
          <w:lang w:eastAsia="en-US"/>
        </w:rPr>
        <w:t xml:space="preserve"> тренинг проводят преподаватели по специальности «Стоматология ортопедическая». Кадровое обеспечение ДПП ПК осуществляется педагогическими работниками, квалификация которых отвечает </w:t>
      </w:r>
      <w:r w:rsidR="0064335C" w:rsidRPr="000A5941">
        <w:rPr>
          <w:rFonts w:cs="Times New Roman"/>
          <w:lang w:eastAsia="en-US"/>
        </w:rPr>
        <w:lastRenderedPageBreak/>
        <w:t>квалификационным требованиям, указанным в квалификационных справочниках, и (или) профессиональных стандартах.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(имеющих стаж работы в данной профессиональной области не менее 3 лет).</w:t>
      </w:r>
    </w:p>
    <w:p w:rsidR="0064335C" w:rsidRPr="000A5941" w:rsidRDefault="0064335C" w:rsidP="00B822E8">
      <w:pPr>
        <w:spacing w:line="360" w:lineRule="auto"/>
        <w:ind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 xml:space="preserve">Освоение программы завершается проведением итоговой аттестации в форме </w:t>
      </w:r>
      <w:r w:rsidR="000A5941" w:rsidRPr="000A5941">
        <w:rPr>
          <w:rFonts w:cs="Times New Roman"/>
          <w:lang w:eastAsia="en-US"/>
        </w:rPr>
        <w:t>зачёта, предполагающего тестовый контроль знаний</w:t>
      </w:r>
      <w:r w:rsidRPr="000A5941">
        <w:rPr>
          <w:rFonts w:cs="Times New Roman"/>
          <w:lang w:eastAsia="en-US"/>
        </w:rPr>
        <w:t xml:space="preserve"> и представления выполненного практического задания</w:t>
      </w:r>
      <w:r w:rsidR="00B342AE">
        <w:rPr>
          <w:rFonts w:cs="Times New Roman"/>
          <w:lang w:eastAsia="en-US"/>
        </w:rPr>
        <w:t>.</w:t>
      </w:r>
    </w:p>
    <w:p w:rsidR="0064335C" w:rsidRPr="000A5941" w:rsidRDefault="0064335C" w:rsidP="00B822E8">
      <w:pPr>
        <w:spacing w:line="360" w:lineRule="auto"/>
        <w:ind w:firstLine="709"/>
        <w:jc w:val="both"/>
        <w:rPr>
          <w:rFonts w:cs="Times New Roman"/>
          <w:b/>
          <w:lang w:eastAsia="en-US"/>
        </w:rPr>
      </w:pPr>
      <w:r w:rsidRPr="000A5941">
        <w:rPr>
          <w:rFonts w:cs="Times New Roman"/>
          <w:lang w:eastAsia="en-US"/>
        </w:rPr>
        <w:t xml:space="preserve">Успешно прошедшие итоговую аттестацию, получают документ </w:t>
      </w:r>
      <w:r w:rsidR="00E914D2" w:rsidRPr="000A5941">
        <w:rPr>
          <w:rFonts w:cs="Times New Roman"/>
          <w:lang w:eastAsia="en-US"/>
        </w:rPr>
        <w:t xml:space="preserve">государственного </w:t>
      </w:r>
      <w:r w:rsidRPr="000A5941">
        <w:rPr>
          <w:rFonts w:cs="Times New Roman"/>
          <w:lang w:eastAsia="en-US"/>
        </w:rPr>
        <w:t xml:space="preserve"> образца о дополнительном профессиональном образовании – </w:t>
      </w:r>
      <w:r w:rsidRPr="000A5941">
        <w:rPr>
          <w:rFonts w:cs="Times New Roman"/>
          <w:b/>
          <w:lang w:eastAsia="en-US"/>
        </w:rPr>
        <w:t>удостоверение о повышении квалификации.</w:t>
      </w:r>
    </w:p>
    <w:p w:rsidR="006202A8" w:rsidRDefault="0064335C" w:rsidP="000A5941">
      <w:pPr>
        <w:spacing w:line="360" w:lineRule="auto"/>
        <w:ind w:firstLine="709"/>
        <w:jc w:val="both"/>
        <w:rPr>
          <w:rFonts w:cs="Times New Roman"/>
          <w:lang w:eastAsia="en-US"/>
        </w:rPr>
        <w:sectPr w:rsidR="006202A8" w:rsidSect="0073128D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5941">
        <w:rPr>
          <w:rFonts w:cs="Times New Roman"/>
          <w:lang w:eastAsia="en-US"/>
        </w:rPr>
        <w:br w:type="page"/>
      </w:r>
    </w:p>
    <w:p w:rsidR="000830CC" w:rsidRPr="000830CC" w:rsidRDefault="000830CC" w:rsidP="000830CC">
      <w:pPr>
        <w:jc w:val="center"/>
        <w:rPr>
          <w:rFonts w:eastAsiaTheme="minorEastAsia" w:cs="Times New Roman"/>
          <w:b/>
        </w:rPr>
      </w:pPr>
      <w:r w:rsidRPr="000830CC">
        <w:rPr>
          <w:rFonts w:eastAsiaTheme="minorEastAsia" w:cs="Times New Roman"/>
          <w:b/>
        </w:rPr>
        <w:lastRenderedPageBreak/>
        <w:t>ТЕМАТИЧЕСКИЙ ПЛАН</w:t>
      </w:r>
    </w:p>
    <w:p w:rsidR="000830CC" w:rsidRPr="000830CC" w:rsidRDefault="000830CC" w:rsidP="000830CC">
      <w:pPr>
        <w:jc w:val="center"/>
        <w:rPr>
          <w:rFonts w:eastAsiaTheme="minorEastAsia" w:cs="Times New Roman"/>
          <w:b/>
        </w:rPr>
      </w:pPr>
      <w:r w:rsidRPr="000830CC">
        <w:rPr>
          <w:rFonts w:eastAsiaTheme="minorEastAsia" w:cs="Times New Roman"/>
          <w:b/>
        </w:rPr>
        <w:t>ДОПОЛНИТЕЛЬНОЙ ПРОФЕССИОНАЛЬНОЙ ПРОГРАММЫ ПОВЫШЕНИЯ КВАЛИФИКАЦИИ</w:t>
      </w:r>
    </w:p>
    <w:p w:rsidR="000830CC" w:rsidRPr="000830CC" w:rsidRDefault="000830CC" w:rsidP="000830CC">
      <w:pPr>
        <w:jc w:val="center"/>
        <w:rPr>
          <w:rFonts w:eastAsia="Times New Roman" w:cs="Times New Roman"/>
          <w:b/>
          <w:bCs/>
        </w:rPr>
      </w:pPr>
      <w:r w:rsidRPr="000830CC">
        <w:rPr>
          <w:rFonts w:eastAsia="Times New Roman" w:cs="Times New Roman"/>
          <w:b/>
          <w:bCs/>
        </w:rPr>
        <w:t>«Армирование съемных пластиночных протезов»</w:t>
      </w:r>
    </w:p>
    <w:p w:rsidR="000830CC" w:rsidRPr="000830CC" w:rsidRDefault="000830CC" w:rsidP="000830CC">
      <w:pPr>
        <w:jc w:val="both"/>
        <w:rPr>
          <w:rFonts w:eastAsiaTheme="minorEastAsia" w:cs="Times New Roman"/>
          <w:b/>
        </w:rPr>
      </w:pPr>
    </w:p>
    <w:tbl>
      <w:tblPr>
        <w:tblStyle w:val="1"/>
        <w:tblW w:w="14992" w:type="dxa"/>
        <w:tblLayout w:type="fixed"/>
        <w:tblLook w:val="04A0"/>
      </w:tblPr>
      <w:tblGrid>
        <w:gridCol w:w="816"/>
        <w:gridCol w:w="7656"/>
        <w:gridCol w:w="1134"/>
        <w:gridCol w:w="1559"/>
        <w:gridCol w:w="1276"/>
        <w:gridCol w:w="2551"/>
      </w:tblGrid>
      <w:tr w:rsidR="000830CC" w:rsidRPr="000830CC" w:rsidTr="003940EF">
        <w:tc>
          <w:tcPr>
            <w:tcW w:w="816" w:type="dxa"/>
            <w:vMerge w:val="restart"/>
          </w:tcPr>
          <w:p w:rsidR="000830CC" w:rsidRPr="000830CC" w:rsidRDefault="000830CC" w:rsidP="00083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30CC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0830CC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6" w:type="dxa"/>
            <w:vMerge w:val="restart"/>
          </w:tcPr>
          <w:p w:rsidR="000830CC" w:rsidRPr="000830CC" w:rsidRDefault="000830CC" w:rsidP="00083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830CC" w:rsidRPr="000830CC" w:rsidRDefault="000830CC" w:rsidP="00083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3"/>
          </w:tcPr>
          <w:p w:rsidR="000830CC" w:rsidRPr="000830CC" w:rsidRDefault="000830CC" w:rsidP="00083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0830CC" w:rsidRPr="000830CC" w:rsidRDefault="000830CC" w:rsidP="00083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830CC">
              <w:rPr>
                <w:rFonts w:cs="Times New Roman"/>
                <w:b/>
                <w:sz w:val="24"/>
                <w:szCs w:val="24"/>
              </w:rPr>
              <w:t>Симуляционные</w:t>
            </w:r>
            <w:proofErr w:type="spellEnd"/>
            <w:r w:rsidRPr="000830CC">
              <w:rPr>
                <w:rFonts w:cs="Times New Roman"/>
                <w:b/>
                <w:sz w:val="24"/>
                <w:szCs w:val="24"/>
              </w:rPr>
              <w:t xml:space="preserve"> тренинги</w:t>
            </w:r>
          </w:p>
        </w:tc>
      </w:tr>
      <w:tr w:rsidR="000830CC" w:rsidRPr="000830CC" w:rsidTr="003940EF">
        <w:tc>
          <w:tcPr>
            <w:tcW w:w="816" w:type="dxa"/>
            <w:vMerge/>
          </w:tcPr>
          <w:p w:rsidR="000830CC" w:rsidRPr="000830CC" w:rsidRDefault="000830CC" w:rsidP="00083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6" w:type="dxa"/>
            <w:vMerge/>
          </w:tcPr>
          <w:p w:rsidR="000830CC" w:rsidRPr="000830CC" w:rsidRDefault="000830CC" w:rsidP="00083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0CC" w:rsidRPr="000830CC" w:rsidRDefault="000830CC" w:rsidP="00083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830CC" w:rsidRPr="000830CC" w:rsidRDefault="000830CC" w:rsidP="00083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лекционно–семинарское</w:t>
            </w:r>
          </w:p>
        </w:tc>
        <w:tc>
          <w:tcPr>
            <w:tcW w:w="1276" w:type="dxa"/>
          </w:tcPr>
          <w:p w:rsidR="000830CC" w:rsidRPr="000830CC" w:rsidRDefault="000830CC" w:rsidP="00083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:rsidR="000830CC" w:rsidRPr="000830CC" w:rsidRDefault="000830CC" w:rsidP="00083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30CC" w:rsidRPr="000830CC" w:rsidTr="003940EF">
        <w:tc>
          <w:tcPr>
            <w:tcW w:w="816" w:type="dxa"/>
          </w:tcPr>
          <w:p w:rsidR="000830CC" w:rsidRPr="000830CC" w:rsidRDefault="000830CC" w:rsidP="00083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0830CC" w:rsidRPr="000830CC" w:rsidRDefault="000830CC" w:rsidP="000830CC">
            <w:pPr>
              <w:jc w:val="center"/>
              <w:rPr>
                <w:rFonts w:cs="Times New Roman"/>
                <w:b/>
                <w:sz w:val="24"/>
                <w:szCs w:val="24"/>
                <w:highlight w:val="green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830CC" w:rsidRPr="000830CC" w:rsidRDefault="000830CC" w:rsidP="00083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830CC" w:rsidRPr="000830CC" w:rsidRDefault="000830CC" w:rsidP="00083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830CC" w:rsidRPr="000830CC" w:rsidRDefault="000830CC" w:rsidP="00083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830CC" w:rsidRPr="000830CC" w:rsidRDefault="000830CC" w:rsidP="00083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0830CC" w:rsidRPr="000830CC" w:rsidTr="003940EF">
        <w:tc>
          <w:tcPr>
            <w:tcW w:w="816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656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Показания и противопоказания к изготовлению армирования съемного пластиночного протеза.</w:t>
            </w:r>
            <w:r w:rsidRPr="000830CC">
              <w:rPr>
                <w:rFonts w:eastAsia="Calibri" w:cs="Times New Roman"/>
                <w:sz w:val="24"/>
                <w:szCs w:val="24"/>
                <w:lang w:eastAsia="en-US"/>
              </w:rPr>
              <w:t xml:space="preserve"> Материалы, применяемые для изготовления </w:t>
            </w:r>
            <w:r w:rsidRPr="000830CC">
              <w:rPr>
                <w:rFonts w:cs="Times New Roman"/>
                <w:sz w:val="24"/>
                <w:szCs w:val="24"/>
              </w:rPr>
              <w:t>армирования съемного пластиночного протеза.</w:t>
            </w:r>
          </w:p>
        </w:tc>
        <w:tc>
          <w:tcPr>
            <w:tcW w:w="1134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 xml:space="preserve">                  -</w:t>
            </w:r>
          </w:p>
        </w:tc>
      </w:tr>
      <w:tr w:rsidR="000830CC" w:rsidRPr="000830CC" w:rsidTr="003940EF">
        <w:tc>
          <w:tcPr>
            <w:tcW w:w="816" w:type="dxa"/>
            <w:tcBorders>
              <w:right w:val="single" w:sz="4" w:space="0" w:color="auto"/>
            </w:tcBorders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eastAsia="Calibri" w:cs="Times New Roman"/>
                <w:sz w:val="24"/>
                <w:szCs w:val="24"/>
                <w:lang w:eastAsia="en-US"/>
              </w:rPr>
              <w:t xml:space="preserve">Разновидности армирования </w:t>
            </w:r>
            <w:r w:rsidRPr="000830CC">
              <w:rPr>
                <w:rFonts w:cs="Times New Roman"/>
                <w:sz w:val="24"/>
                <w:szCs w:val="24"/>
              </w:rPr>
              <w:t>съемного пластиночного протеза</w:t>
            </w:r>
            <w:r w:rsidRPr="000830CC">
              <w:rPr>
                <w:rFonts w:eastAsia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0830CC" w:rsidRPr="000830CC" w:rsidTr="003940EF">
        <w:tc>
          <w:tcPr>
            <w:tcW w:w="816" w:type="dxa"/>
            <w:tcBorders>
              <w:right w:val="single" w:sz="4" w:space="0" w:color="auto"/>
            </w:tcBorders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830CC" w:rsidRPr="000830CC" w:rsidRDefault="000830CC" w:rsidP="000830C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 xml:space="preserve">Итоговая аттестация </w:t>
            </w:r>
            <w:r w:rsidRPr="000830CC">
              <w:rPr>
                <w:rFonts w:cs="Times New Roman"/>
                <w:sz w:val="24"/>
                <w:szCs w:val="24"/>
              </w:rPr>
              <w:t>(тестирование, проверка выполненных практических заданий</w:t>
            </w:r>
            <w:r w:rsidRPr="000830CC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830C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830CC" w:rsidRPr="000830CC" w:rsidTr="003940EF">
        <w:tc>
          <w:tcPr>
            <w:tcW w:w="8472" w:type="dxa"/>
            <w:gridSpan w:val="2"/>
          </w:tcPr>
          <w:p w:rsidR="000830CC" w:rsidRPr="000830CC" w:rsidRDefault="000830CC" w:rsidP="000830C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830CC"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CC" w:rsidRPr="000830CC" w:rsidRDefault="000830CC" w:rsidP="000830C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0830CC" w:rsidRPr="000830CC" w:rsidRDefault="000830CC" w:rsidP="000830CC">
      <w:pPr>
        <w:jc w:val="both"/>
        <w:rPr>
          <w:rFonts w:eastAsiaTheme="minorEastAsia" w:cs="Times New Roman"/>
          <w:spacing w:val="1"/>
        </w:rPr>
      </w:pPr>
      <w:r w:rsidRPr="000830CC">
        <w:rPr>
          <w:rFonts w:eastAsiaTheme="minorEastAsia" w:cs="Times New Roman"/>
          <w:spacing w:val="1"/>
        </w:rPr>
        <w:br w:type="page"/>
      </w:r>
    </w:p>
    <w:p w:rsidR="006202A8" w:rsidRDefault="006202A8" w:rsidP="000830CC">
      <w:pPr>
        <w:jc w:val="center"/>
        <w:rPr>
          <w:rFonts w:eastAsiaTheme="minorEastAsia" w:cs="Times New Roman"/>
          <w:spacing w:val="1"/>
        </w:rPr>
      </w:pPr>
    </w:p>
    <w:sectPr w:rsidR="006202A8" w:rsidSect="006202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D3" w:rsidRDefault="005E53D3">
      <w:r>
        <w:separator/>
      </w:r>
    </w:p>
  </w:endnote>
  <w:endnote w:type="continuationSeparator" w:id="0">
    <w:p w:rsidR="005E53D3" w:rsidRDefault="005E5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5E53D3">
    <w:pPr>
      <w:pStyle w:val="a6"/>
      <w:jc w:val="right"/>
    </w:pPr>
  </w:p>
  <w:p w:rsidR="00AA332C" w:rsidRDefault="005E53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5E53D3">
    <w:pPr>
      <w:pStyle w:val="a6"/>
      <w:jc w:val="right"/>
    </w:pPr>
  </w:p>
  <w:p w:rsidR="00AA332C" w:rsidRDefault="005E53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D3" w:rsidRDefault="005E53D3">
      <w:r>
        <w:separator/>
      </w:r>
    </w:p>
  </w:footnote>
  <w:footnote w:type="continuationSeparator" w:id="0">
    <w:p w:rsidR="005E53D3" w:rsidRDefault="005E5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458"/>
    <w:multiLevelType w:val="hybridMultilevel"/>
    <w:tmpl w:val="C7F6D034"/>
    <w:lvl w:ilvl="0" w:tplc="0794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9369D"/>
    <w:multiLevelType w:val="hybridMultilevel"/>
    <w:tmpl w:val="B8AC4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>
    <w:nsid w:val="1E403737"/>
    <w:multiLevelType w:val="hybridMultilevel"/>
    <w:tmpl w:val="D16E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55D89"/>
    <w:multiLevelType w:val="hybridMultilevel"/>
    <w:tmpl w:val="6A62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25AB1"/>
    <w:multiLevelType w:val="hybridMultilevel"/>
    <w:tmpl w:val="DDCECB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24E44"/>
    <w:multiLevelType w:val="hybridMultilevel"/>
    <w:tmpl w:val="935A4994"/>
    <w:lvl w:ilvl="0" w:tplc="6ABAE13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0E60EB"/>
    <w:multiLevelType w:val="hybridMultilevel"/>
    <w:tmpl w:val="ABF09EB6"/>
    <w:lvl w:ilvl="0" w:tplc="6ABAE1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0169E5"/>
    <w:multiLevelType w:val="hybridMultilevel"/>
    <w:tmpl w:val="8350301C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D52F18"/>
    <w:multiLevelType w:val="hybridMultilevel"/>
    <w:tmpl w:val="F52426A2"/>
    <w:lvl w:ilvl="0" w:tplc="D75A2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0213F"/>
    <w:multiLevelType w:val="hybridMultilevel"/>
    <w:tmpl w:val="6530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45FCA"/>
    <w:multiLevelType w:val="hybridMultilevel"/>
    <w:tmpl w:val="4CB643C4"/>
    <w:lvl w:ilvl="0" w:tplc="6ABAE1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B5023B"/>
    <w:multiLevelType w:val="hybridMultilevel"/>
    <w:tmpl w:val="655C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D3C4D"/>
    <w:multiLevelType w:val="hybridMultilevel"/>
    <w:tmpl w:val="442A6136"/>
    <w:lvl w:ilvl="0" w:tplc="6ABAE1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B04C24"/>
    <w:multiLevelType w:val="hybridMultilevel"/>
    <w:tmpl w:val="8A74215E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890"/>
    <w:rsid w:val="00073C72"/>
    <w:rsid w:val="000830CC"/>
    <w:rsid w:val="000A5941"/>
    <w:rsid w:val="0010199C"/>
    <w:rsid w:val="001047B2"/>
    <w:rsid w:val="001678AF"/>
    <w:rsid w:val="001E457C"/>
    <w:rsid w:val="00265E9D"/>
    <w:rsid w:val="003C5B72"/>
    <w:rsid w:val="00466248"/>
    <w:rsid w:val="005E53D3"/>
    <w:rsid w:val="006202A8"/>
    <w:rsid w:val="0064335C"/>
    <w:rsid w:val="0073128D"/>
    <w:rsid w:val="00732BD8"/>
    <w:rsid w:val="00786BA2"/>
    <w:rsid w:val="007C48EC"/>
    <w:rsid w:val="008178E1"/>
    <w:rsid w:val="008D5B0B"/>
    <w:rsid w:val="009E1ACE"/>
    <w:rsid w:val="00A81E8A"/>
    <w:rsid w:val="00A84BB5"/>
    <w:rsid w:val="00B342AE"/>
    <w:rsid w:val="00B822E8"/>
    <w:rsid w:val="00BA00AA"/>
    <w:rsid w:val="00BF40AF"/>
    <w:rsid w:val="00E11890"/>
    <w:rsid w:val="00E9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466248"/>
    <w:pPr>
      <w:jc w:val="center"/>
    </w:pPr>
    <w:rPr>
      <w:rFonts w:eastAsia="Times New Roman" w:cs="Times New Roman"/>
      <w:b/>
      <w:bCs/>
      <w:sz w:val="28"/>
    </w:rPr>
  </w:style>
  <w:style w:type="character" w:customStyle="1" w:styleId="a9">
    <w:name w:val="Название Знак"/>
    <w:basedOn w:val="a0"/>
    <w:link w:val="a8"/>
    <w:rsid w:val="004662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2">
    <w:name w:val="Список 22"/>
    <w:basedOn w:val="a"/>
    <w:rsid w:val="00466248"/>
    <w:pPr>
      <w:suppressAutoHyphens/>
      <w:ind w:left="566" w:hanging="283"/>
    </w:pPr>
    <w:rPr>
      <w:rFonts w:eastAsia="Times New Roman" w:cs="Times New Roman"/>
      <w:lang w:eastAsia="ar-SA"/>
    </w:rPr>
  </w:style>
  <w:style w:type="table" w:styleId="aa">
    <w:name w:val="Table Grid"/>
    <w:basedOn w:val="a1"/>
    <w:uiPriority w:val="39"/>
    <w:rsid w:val="006202A8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202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02A8"/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39"/>
    <w:rsid w:val="000830CC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E45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57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Марченко</cp:lastModifiedBy>
  <cp:revision>14</cp:revision>
  <dcterms:created xsi:type="dcterms:W3CDTF">2020-03-02T04:39:00Z</dcterms:created>
  <dcterms:modified xsi:type="dcterms:W3CDTF">2020-05-12T07:20:00Z</dcterms:modified>
</cp:coreProperties>
</file>