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F6" w:rsidRDefault="00E03FE2" w:rsidP="009B03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9B03F6" w:rsidSect="000E7FA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9286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F6" w:rsidRDefault="009B03F6" w:rsidP="009B03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3F6" w:rsidRPr="00483CBF" w:rsidRDefault="009B03F6" w:rsidP="009B03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Авторы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руководители</w:t>
      </w: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B03F6" w:rsidRPr="00483CBF" w:rsidRDefault="009B03F6" w:rsidP="009B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9B03F6" w:rsidRPr="003F6CA3" w:rsidRDefault="009B03F6" w:rsidP="009B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3F6CA3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9B03F6" w:rsidRPr="003F6CA3" w:rsidRDefault="009B03F6" w:rsidP="009B03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9B03F6" w:rsidRPr="003F6CA3" w:rsidRDefault="009B03F6" w:rsidP="009B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Кудрина О.М.</w:t>
      </w:r>
      <w:r w:rsidRPr="003F6CA3">
        <w:rPr>
          <w:rFonts w:ascii="Times New Roman" w:hAnsi="Times New Roman" w:cs="Times New Roman"/>
          <w:sz w:val="24"/>
          <w:szCs w:val="24"/>
        </w:rPr>
        <w:t xml:space="preserve"> - методист </w:t>
      </w:r>
      <w:r>
        <w:rPr>
          <w:rFonts w:ascii="Times New Roman" w:hAnsi="Times New Roman" w:cs="Times New Roman"/>
          <w:sz w:val="24"/>
          <w:szCs w:val="24"/>
        </w:rPr>
        <w:t>специальности Лабораторная диагностика (</w:t>
      </w:r>
      <w:r w:rsidRPr="003F6CA3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1955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993B1B">
        <w:rPr>
          <w:rFonts w:ascii="Times New Roman" w:hAnsi="Times New Roman" w:cs="Times New Roman"/>
          <w:sz w:val="24"/>
          <w:szCs w:val="24"/>
        </w:rPr>
        <w:t>ДПП ПК</w:t>
      </w:r>
      <w:r>
        <w:rPr>
          <w:rFonts w:ascii="Times New Roman" w:hAnsi="Times New Roman" w:cs="Times New Roman"/>
          <w:sz w:val="24"/>
          <w:szCs w:val="24"/>
        </w:rPr>
        <w:t>, тематический план</w:t>
      </w:r>
      <w:r w:rsidRPr="003F6CA3">
        <w:rPr>
          <w:rFonts w:ascii="Times New Roman" w:hAnsi="Times New Roman" w:cs="Times New Roman"/>
          <w:sz w:val="24"/>
          <w:szCs w:val="24"/>
        </w:rPr>
        <w:t>)</w:t>
      </w:r>
    </w:p>
    <w:p w:rsidR="009B03F6" w:rsidRPr="003F6CA3" w:rsidRDefault="009B03F6" w:rsidP="009B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Абрамова Т.А.</w:t>
      </w:r>
      <w:r w:rsidRPr="003F6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6679">
        <w:rPr>
          <w:rFonts w:ascii="Times New Roman" w:hAnsi="Times New Roman" w:cs="Times New Roman"/>
          <w:sz w:val="24"/>
          <w:szCs w:val="24"/>
        </w:rPr>
        <w:t>кандидат биологических наук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3F6CA3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ПМ03 Проведение лабораторных биохимических исследований, без категории </w:t>
      </w:r>
      <w:r w:rsidRPr="003F6C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тематический план, </w:t>
      </w:r>
      <w:r w:rsidRPr="003F6CA3">
        <w:rPr>
          <w:rFonts w:ascii="Times New Roman" w:hAnsi="Times New Roman" w:cs="Times New Roman"/>
          <w:sz w:val="24"/>
          <w:szCs w:val="24"/>
        </w:rPr>
        <w:t>содержание ДПП ПК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679">
        <w:rPr>
          <w:rFonts w:ascii="Times New Roman" w:hAnsi="Times New Roman" w:cs="Times New Roman"/>
          <w:bCs/>
          <w:sz w:val="24"/>
          <w:szCs w:val="24"/>
        </w:rPr>
        <w:t xml:space="preserve">условия реализации </w:t>
      </w:r>
      <w:r w:rsidR="00993B1B">
        <w:rPr>
          <w:rFonts w:ascii="Times New Roman" w:hAnsi="Times New Roman" w:cs="Times New Roman"/>
          <w:sz w:val="24"/>
          <w:szCs w:val="24"/>
        </w:rPr>
        <w:t>ДПП ПК</w:t>
      </w:r>
      <w:r w:rsidRPr="003F6CA3">
        <w:rPr>
          <w:rFonts w:ascii="Times New Roman" w:hAnsi="Times New Roman" w:cs="Times New Roman"/>
          <w:sz w:val="24"/>
          <w:szCs w:val="24"/>
        </w:rPr>
        <w:t>)</w:t>
      </w:r>
    </w:p>
    <w:p w:rsidR="009B03F6" w:rsidRDefault="009B03F6" w:rsidP="009B03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1CF5" w:rsidRDefault="00250F84" w:rsidP="00250F84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:rsidR="00C11CF5" w:rsidRDefault="00C11CF5" w:rsidP="00250F84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F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C11CF5">
        <w:rPr>
          <w:rFonts w:ascii="Times New Roman" w:hAnsi="Times New Roman" w:cs="Times New Roman"/>
          <w:b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C11CF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11CF5" w:rsidRDefault="00C11CF5" w:rsidP="00250F84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11CF5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4C7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F6" w:rsidRDefault="00250F84" w:rsidP="00250F84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«МЕТОДЫ ЛАБОРАТОРНОЙ ДИАГНОСТИКИ ОНКОЛОГИЧЕСКИХ ЗАБОЛЕВАНИЙ»</w:t>
      </w:r>
    </w:p>
    <w:p w:rsidR="002C1DC0" w:rsidRDefault="002C1DC0" w:rsidP="00250F84">
      <w:pPr>
        <w:tabs>
          <w:tab w:val="left" w:pos="6112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B03F6" w:rsidRPr="00C860A1" w:rsidRDefault="009B03F6" w:rsidP="009B03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(далее ДПП ПК) «</w:t>
      </w:r>
      <w:r>
        <w:rPr>
          <w:rFonts w:ascii="Times New Roman" w:hAnsi="Times New Roman" w:cs="Times New Roman"/>
          <w:sz w:val="24"/>
          <w:szCs w:val="24"/>
        </w:rPr>
        <w:t>Методы лабораторной диагностики онкологических заболеваний</w:t>
      </w:r>
      <w:r w:rsidRPr="004C7EAB">
        <w:rPr>
          <w:rFonts w:ascii="Times New Roman" w:hAnsi="Times New Roman" w:cs="Times New Roman"/>
          <w:sz w:val="24"/>
          <w:szCs w:val="24"/>
        </w:rPr>
        <w:t xml:space="preserve">» </w:t>
      </w:r>
      <w:r w:rsidR="00C62093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Pr="004C7EAB">
        <w:rPr>
          <w:rFonts w:ascii="Times New Roman" w:hAnsi="Times New Roman" w:cs="Times New Roman"/>
          <w:sz w:val="24"/>
          <w:szCs w:val="24"/>
        </w:rPr>
        <w:t>для специалистов со средним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с учётом современных требований к квалификации медицинско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лабораторного техника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</w:t>
      </w:r>
      <w:r w:rsidR="009703AE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профессиональную деятельность в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лабораторных исследований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6333" w:rsidRPr="00236333" w:rsidRDefault="00236333" w:rsidP="0023633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33">
        <w:rPr>
          <w:rFonts w:ascii="Times New Roman" w:hAnsi="Times New Roman" w:cs="Times New Roman"/>
          <w:bCs/>
          <w:sz w:val="24"/>
          <w:szCs w:val="24"/>
        </w:rPr>
        <w:t>Национальный проект «Здравоохранение» включает реализацию Федерального проекта «Борьба с онкологическими заболеваниями»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03AE">
        <w:rPr>
          <w:rFonts w:ascii="Times New Roman" w:hAnsi="Times New Roman" w:cs="Times New Roman"/>
          <w:bCs/>
          <w:sz w:val="24"/>
          <w:szCs w:val="24"/>
        </w:rPr>
        <w:t>выполнение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</w:t>
      </w:r>
      <w:r w:rsidR="00C41C6F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C6F">
        <w:rPr>
          <w:rFonts w:ascii="Times New Roman" w:hAnsi="Times New Roman" w:cs="Times New Roman"/>
          <w:bCs/>
          <w:sz w:val="24"/>
          <w:szCs w:val="24"/>
        </w:rPr>
        <w:t xml:space="preserve">подразумевает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постоянную онконастороженность всех без исключения медицинских работников и совершенного владения </w:t>
      </w:r>
      <w:r w:rsidR="00C41C6F">
        <w:rPr>
          <w:rFonts w:ascii="Times New Roman" w:hAnsi="Times New Roman" w:cs="Times New Roman"/>
          <w:bCs/>
          <w:sz w:val="24"/>
          <w:szCs w:val="24"/>
        </w:rPr>
        <w:t>полным арсеналом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C6F">
        <w:rPr>
          <w:rFonts w:ascii="Times New Roman" w:hAnsi="Times New Roman" w:cs="Times New Roman"/>
          <w:bCs/>
          <w:sz w:val="24"/>
          <w:szCs w:val="24"/>
        </w:rPr>
        <w:t>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C6F">
        <w:rPr>
          <w:rFonts w:ascii="Times New Roman" w:hAnsi="Times New Roman" w:cs="Times New Roman"/>
          <w:bCs/>
          <w:sz w:val="24"/>
          <w:szCs w:val="24"/>
        </w:rPr>
        <w:t xml:space="preserve">раннего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выявления </w:t>
      </w:r>
      <w:r w:rsidR="00C41C6F">
        <w:rPr>
          <w:rFonts w:ascii="Times New Roman" w:hAnsi="Times New Roman" w:cs="Times New Roman"/>
          <w:bCs/>
          <w:sz w:val="24"/>
          <w:szCs w:val="24"/>
        </w:rPr>
        <w:t>онкологи</w:t>
      </w:r>
      <w:r w:rsidR="009703AE">
        <w:rPr>
          <w:rFonts w:ascii="Times New Roman" w:hAnsi="Times New Roman" w:cs="Times New Roman"/>
          <w:bCs/>
          <w:sz w:val="24"/>
          <w:szCs w:val="24"/>
        </w:rPr>
        <w:t>ческих заболеваний.</w:t>
      </w:r>
      <w:r w:rsidR="00C41C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03F6" w:rsidRDefault="009B03F6" w:rsidP="009B03F6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r w:rsidRPr="004C7E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Методы лабораторной диагностики онкологических заболеваний</w:t>
      </w:r>
      <w:r w:rsidRPr="004C7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>
        <w:rPr>
          <w:rFonts w:ascii="Times New Roman" w:hAnsi="Times New Roman" w:cs="Times New Roman"/>
          <w:sz w:val="24"/>
          <w:szCs w:val="24"/>
        </w:rPr>
        <w:t>пожеланием работодателей медицинских организаций</w:t>
      </w:r>
      <w:r w:rsidRPr="005E1114">
        <w:rPr>
          <w:rFonts w:ascii="Times New Roman" w:hAnsi="Times New Roman" w:cs="Times New Roman"/>
          <w:sz w:val="24"/>
          <w:szCs w:val="24"/>
        </w:rPr>
        <w:t xml:space="preserve">, чья профессиональная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связана с </w:t>
      </w:r>
      <w:r w:rsidRPr="00F3650A">
        <w:rPr>
          <w:rFonts w:ascii="Times New Roman" w:hAnsi="Times New Roman" w:cs="Times New Roman"/>
          <w:sz w:val="24"/>
          <w:szCs w:val="24"/>
        </w:rPr>
        <w:t>диагностикой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84">
        <w:rPr>
          <w:rFonts w:ascii="Times New Roman" w:hAnsi="Times New Roman" w:cs="Times New Roman"/>
          <w:sz w:val="24"/>
          <w:szCs w:val="24"/>
        </w:rPr>
        <w:t>онкологических</w:t>
      </w:r>
      <w:r w:rsidR="00236333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1A22">
        <w:rPr>
          <w:rFonts w:ascii="Times New Roman" w:hAnsi="Times New Roman" w:cs="Times New Roman"/>
          <w:sz w:val="24"/>
          <w:szCs w:val="24"/>
        </w:rPr>
        <w:t>Внедрение современных технологий в лабораторной диагностике онкологических заболеваний позволяет выявить  патологию на уровне трансформации клетки и изменения гомеостаза организма человека, т.е</w:t>
      </w:r>
      <w:r w:rsidR="000E7FA6">
        <w:rPr>
          <w:rFonts w:ascii="Times New Roman" w:hAnsi="Times New Roman" w:cs="Times New Roman"/>
          <w:sz w:val="24"/>
          <w:szCs w:val="24"/>
        </w:rPr>
        <w:t>.</w:t>
      </w:r>
      <w:r w:rsidRPr="00ED1A22">
        <w:rPr>
          <w:rFonts w:ascii="Times New Roman" w:hAnsi="Times New Roman" w:cs="Times New Roman"/>
          <w:sz w:val="24"/>
          <w:szCs w:val="24"/>
        </w:rPr>
        <w:t xml:space="preserve"> на достаточно ранних стадиях развития болезни, когда ест</w:t>
      </w:r>
      <w:r w:rsidR="002C1DC0">
        <w:rPr>
          <w:rFonts w:ascii="Times New Roman" w:hAnsi="Times New Roman" w:cs="Times New Roman"/>
          <w:sz w:val="24"/>
          <w:szCs w:val="24"/>
        </w:rPr>
        <w:t>ь шанс спасти жизнь человеку.</w:t>
      </w:r>
      <w:r>
        <w:rPr>
          <w:rFonts w:ascii="Times New Roman" w:hAnsi="Times New Roman" w:cs="Times New Roman"/>
          <w:sz w:val="24"/>
          <w:szCs w:val="24"/>
        </w:rPr>
        <w:t xml:space="preserve"> Поэтому данная ДПП ПК является особо актуальной среди специалистов как частных, так и государственных </w:t>
      </w:r>
      <w:r w:rsidR="00FB594B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333" w:rsidRDefault="00236333" w:rsidP="000F2150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3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236333">
        <w:rPr>
          <w:rFonts w:ascii="Times New Roman" w:hAnsi="Times New Roman" w:cs="Times New Roman"/>
          <w:sz w:val="24"/>
          <w:szCs w:val="24"/>
        </w:rPr>
        <w:t xml:space="preserve">ДПП ПК повысить уровень профессиональных компетенций </w:t>
      </w:r>
      <w:r w:rsidR="00C41C6F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E74A23">
        <w:rPr>
          <w:rFonts w:ascii="Times New Roman" w:hAnsi="Times New Roman" w:cs="Times New Roman"/>
          <w:sz w:val="24"/>
          <w:szCs w:val="24"/>
        </w:rPr>
        <w:t>в осуществлении</w:t>
      </w:r>
      <w:r w:rsidR="00C41C6F">
        <w:rPr>
          <w:rFonts w:ascii="Times New Roman" w:hAnsi="Times New Roman" w:cs="Times New Roman"/>
          <w:sz w:val="24"/>
          <w:szCs w:val="24"/>
        </w:rPr>
        <w:t xml:space="preserve"> </w:t>
      </w:r>
      <w:r w:rsidR="00C62093">
        <w:rPr>
          <w:rFonts w:ascii="Times New Roman" w:hAnsi="Times New Roman" w:cs="Times New Roman"/>
          <w:sz w:val="24"/>
          <w:szCs w:val="24"/>
        </w:rPr>
        <w:t>метод</w:t>
      </w:r>
      <w:r w:rsidR="00E74A23">
        <w:rPr>
          <w:rFonts w:ascii="Times New Roman" w:hAnsi="Times New Roman" w:cs="Times New Roman"/>
          <w:sz w:val="24"/>
          <w:szCs w:val="24"/>
        </w:rPr>
        <w:t>ов</w:t>
      </w:r>
      <w:r w:rsidR="000F2150">
        <w:rPr>
          <w:rFonts w:ascii="Times New Roman" w:hAnsi="Times New Roman" w:cs="Times New Roman"/>
          <w:sz w:val="24"/>
          <w:szCs w:val="24"/>
        </w:rPr>
        <w:t xml:space="preserve"> лабораторной диагностики онкологических заболеваний</w:t>
      </w:r>
    </w:p>
    <w:p w:rsidR="000F2150" w:rsidRDefault="00236333" w:rsidP="000F2150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50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Pr="000F2150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0F2150">
        <w:rPr>
          <w:rFonts w:ascii="Times New Roman" w:hAnsi="Times New Roman" w:cs="Times New Roman"/>
          <w:bCs/>
          <w:sz w:val="24"/>
          <w:szCs w:val="24"/>
        </w:rPr>
        <w:t xml:space="preserve">реализуемые ДПП ПК </w:t>
      </w:r>
      <w:r w:rsidRPr="000F2150">
        <w:rPr>
          <w:rFonts w:ascii="Times New Roman" w:hAnsi="Times New Roman" w:cs="Times New Roman"/>
          <w:sz w:val="24"/>
          <w:szCs w:val="24"/>
        </w:rPr>
        <w:t>«</w:t>
      </w:r>
      <w:r w:rsidR="000F2150" w:rsidRPr="004C7EAB">
        <w:rPr>
          <w:rFonts w:ascii="Times New Roman" w:hAnsi="Times New Roman" w:cs="Times New Roman"/>
          <w:sz w:val="24"/>
          <w:szCs w:val="24"/>
        </w:rPr>
        <w:t>«</w:t>
      </w:r>
      <w:r w:rsidR="000F2150">
        <w:rPr>
          <w:rFonts w:ascii="Times New Roman" w:hAnsi="Times New Roman" w:cs="Times New Roman"/>
          <w:sz w:val="24"/>
          <w:szCs w:val="24"/>
        </w:rPr>
        <w:t>Методы лабораторной диагностики онкологических заболеваний</w:t>
      </w:r>
      <w:r w:rsidR="000F2150" w:rsidRPr="004C7EAB">
        <w:rPr>
          <w:rFonts w:ascii="Times New Roman" w:hAnsi="Times New Roman" w:cs="Times New Roman"/>
          <w:sz w:val="24"/>
          <w:szCs w:val="24"/>
        </w:rPr>
        <w:t>»</w:t>
      </w:r>
      <w:r w:rsidR="000F2150">
        <w:rPr>
          <w:rFonts w:ascii="Times New Roman" w:hAnsi="Times New Roman" w:cs="Times New Roman"/>
          <w:sz w:val="24"/>
          <w:szCs w:val="24"/>
        </w:rPr>
        <w:t>:</w:t>
      </w:r>
    </w:p>
    <w:p w:rsidR="000F2150" w:rsidRDefault="00C62093" w:rsidP="00E10D28">
      <w:pPr>
        <w:pStyle w:val="a5"/>
        <w:numPr>
          <w:ilvl w:val="0"/>
          <w:numId w:val="31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 w:rsidRPr="00E10D28">
        <w:rPr>
          <w:bCs/>
          <w:sz w:val="24"/>
          <w:szCs w:val="24"/>
        </w:rPr>
        <w:t>Повысить уровень знаний по патоморфологическим, биохимическим особенностям опухолев</w:t>
      </w:r>
      <w:r w:rsidR="00831224">
        <w:rPr>
          <w:bCs/>
          <w:sz w:val="24"/>
          <w:szCs w:val="24"/>
        </w:rPr>
        <w:t xml:space="preserve">ых </w:t>
      </w:r>
      <w:r w:rsidRPr="00E10D28">
        <w:rPr>
          <w:bCs/>
          <w:sz w:val="24"/>
          <w:szCs w:val="24"/>
        </w:rPr>
        <w:t>трансформированных клеток;</w:t>
      </w:r>
    </w:p>
    <w:p w:rsidR="00E10D28" w:rsidRPr="00E10D28" w:rsidRDefault="00E10D28" w:rsidP="00E10D28">
      <w:pPr>
        <w:pStyle w:val="a5"/>
        <w:numPr>
          <w:ilvl w:val="0"/>
          <w:numId w:val="31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Повысить уровень знаний</w:t>
      </w:r>
      <w:r w:rsidR="00BE749B">
        <w:rPr>
          <w:bCs/>
          <w:sz w:val="24"/>
          <w:szCs w:val="24"/>
        </w:rPr>
        <w:t xml:space="preserve"> об особенностях реакции гемостаза</w:t>
      </w:r>
      <w:r w:rsidR="009703AE">
        <w:rPr>
          <w:bCs/>
          <w:sz w:val="24"/>
          <w:szCs w:val="24"/>
        </w:rPr>
        <w:t xml:space="preserve"> организма</w:t>
      </w:r>
      <w:r w:rsidR="00BE749B">
        <w:rPr>
          <w:bCs/>
          <w:sz w:val="24"/>
          <w:szCs w:val="24"/>
        </w:rPr>
        <w:t xml:space="preserve"> при развитии опухолей</w:t>
      </w:r>
      <w:r w:rsidR="009703AE">
        <w:rPr>
          <w:bCs/>
          <w:sz w:val="24"/>
          <w:szCs w:val="24"/>
        </w:rPr>
        <w:t xml:space="preserve"> и их </w:t>
      </w:r>
      <w:r w:rsidR="00831224">
        <w:rPr>
          <w:bCs/>
          <w:sz w:val="24"/>
          <w:szCs w:val="24"/>
        </w:rPr>
        <w:t>проявления</w:t>
      </w:r>
      <w:r w:rsidR="009703AE">
        <w:rPr>
          <w:bCs/>
          <w:sz w:val="24"/>
          <w:szCs w:val="24"/>
        </w:rPr>
        <w:t xml:space="preserve"> в зависимости от пола и возраста человека;</w:t>
      </w:r>
    </w:p>
    <w:p w:rsidR="00C62093" w:rsidRPr="009703AE" w:rsidRDefault="00E10D28" w:rsidP="00E10D28">
      <w:pPr>
        <w:pStyle w:val="a5"/>
        <w:numPr>
          <w:ilvl w:val="0"/>
          <w:numId w:val="31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E10D28">
        <w:rPr>
          <w:bCs/>
          <w:sz w:val="24"/>
          <w:szCs w:val="24"/>
        </w:rPr>
        <w:t xml:space="preserve">Повысить уровень умений  по соблюдению </w:t>
      </w:r>
      <w:r w:rsidRPr="00E10D28">
        <w:rPr>
          <w:rFonts w:eastAsia="Times New Roman"/>
          <w:color w:val="000000"/>
          <w:spacing w:val="-2"/>
          <w:sz w:val="24"/>
          <w:szCs w:val="24"/>
        </w:rPr>
        <w:t>преаналитического</w:t>
      </w:r>
      <w:r w:rsidRPr="00E10D28">
        <w:rPr>
          <w:bCs/>
          <w:sz w:val="24"/>
          <w:szCs w:val="24"/>
        </w:rPr>
        <w:t xml:space="preserve"> и аналитического этапов</w:t>
      </w:r>
      <w:r w:rsidRPr="00E10D2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лабораторного биохимического исследования  по определению онкологических </w:t>
      </w:r>
      <w:r w:rsidRPr="00E10D28">
        <w:rPr>
          <w:rFonts w:eastAsia="Times New Roman"/>
          <w:color w:val="000000"/>
          <w:spacing w:val="-2"/>
          <w:sz w:val="24"/>
          <w:szCs w:val="24"/>
        </w:rPr>
        <w:t>маркеров</w:t>
      </w:r>
      <w:r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9703AE" w:rsidRPr="00E74A23" w:rsidRDefault="00E74A23" w:rsidP="00E10D28">
      <w:pPr>
        <w:pStyle w:val="a5"/>
        <w:numPr>
          <w:ilvl w:val="0"/>
          <w:numId w:val="31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Обучить</w:t>
      </w:r>
      <w:r w:rsidR="009703AE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ю методик</w:t>
      </w:r>
      <w:r w:rsidR="009703AE">
        <w:rPr>
          <w:sz w:val="24"/>
          <w:szCs w:val="24"/>
        </w:rPr>
        <w:t xml:space="preserve"> определения онкологических маркеров</w:t>
      </w:r>
      <w:r w:rsidR="009703AE">
        <w:rPr>
          <w:sz w:val="24"/>
          <w:szCs w:val="24"/>
          <w:shd w:val="clear" w:color="auto" w:fill="FFFFFF"/>
        </w:rPr>
        <w:t xml:space="preserve"> </w:t>
      </w:r>
      <w:r w:rsidR="009703AE" w:rsidRPr="00FE6A12">
        <w:rPr>
          <w:sz w:val="24"/>
          <w:szCs w:val="24"/>
          <w:shd w:val="clear" w:color="auto" w:fill="FFFFFF"/>
        </w:rPr>
        <w:t>ИФА-методом</w:t>
      </w:r>
      <w:r>
        <w:rPr>
          <w:sz w:val="24"/>
          <w:szCs w:val="24"/>
          <w:shd w:val="clear" w:color="auto" w:fill="FFFFFF"/>
        </w:rPr>
        <w:t>.</w:t>
      </w:r>
    </w:p>
    <w:p w:rsidR="009B03F6" w:rsidRPr="00831224" w:rsidRDefault="00E74A23" w:rsidP="00E74A23">
      <w:pPr>
        <w:pStyle w:val="a5"/>
        <w:tabs>
          <w:tab w:val="left" w:pos="6112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831224">
        <w:rPr>
          <w:sz w:val="24"/>
          <w:szCs w:val="24"/>
          <w:shd w:val="clear" w:color="auto" w:fill="FFFFFF"/>
        </w:rPr>
        <w:t>Содержание ДПП ПК «</w:t>
      </w:r>
      <w:r w:rsidRPr="00831224">
        <w:rPr>
          <w:sz w:val="24"/>
          <w:szCs w:val="24"/>
        </w:rPr>
        <w:t xml:space="preserve">Методы лабораторной диагностики онкологических заболеваний» разработано на основе действующих нормативно-правовых документов. </w:t>
      </w:r>
      <w:r w:rsidR="009B03F6" w:rsidRPr="00831224">
        <w:rPr>
          <w:bCs/>
          <w:sz w:val="24"/>
          <w:szCs w:val="24"/>
        </w:rPr>
        <w:t xml:space="preserve">Реализация ДПП ПК происходит с использованием всех </w:t>
      </w:r>
      <w:r w:rsidRPr="00831224">
        <w:rPr>
          <w:bCs/>
          <w:sz w:val="24"/>
          <w:szCs w:val="24"/>
        </w:rPr>
        <w:t>современных педагогических технологий, с активны</w:t>
      </w:r>
      <w:r w:rsidR="00831224">
        <w:rPr>
          <w:bCs/>
          <w:sz w:val="24"/>
          <w:szCs w:val="24"/>
        </w:rPr>
        <w:t>м</w:t>
      </w:r>
      <w:r w:rsidRPr="00831224">
        <w:rPr>
          <w:bCs/>
          <w:sz w:val="24"/>
          <w:szCs w:val="24"/>
        </w:rPr>
        <w:t xml:space="preserve"> участием в обучении слушателей программы. В тематику включен один шестичасовой симуляционный тренинг. Во время, которого  в совершенстве отрабатывается методика ИФА-диагностики онкологических заболеваний, с последующим разбором всех возможных ошибок</w:t>
      </w:r>
      <w:r w:rsidR="009B03F6" w:rsidRPr="00831224">
        <w:rPr>
          <w:bCs/>
          <w:sz w:val="24"/>
          <w:szCs w:val="24"/>
        </w:rPr>
        <w:t xml:space="preserve"> </w:t>
      </w:r>
      <w:r w:rsidRPr="00831224">
        <w:rPr>
          <w:bCs/>
          <w:sz w:val="24"/>
          <w:szCs w:val="24"/>
        </w:rPr>
        <w:t xml:space="preserve">и </w:t>
      </w:r>
      <w:r w:rsidR="00831224" w:rsidRPr="00831224">
        <w:rPr>
          <w:bCs/>
          <w:sz w:val="24"/>
          <w:szCs w:val="24"/>
        </w:rPr>
        <w:t>неудач,</w:t>
      </w:r>
      <w:r w:rsidR="009B03F6" w:rsidRPr="00831224">
        <w:rPr>
          <w:bCs/>
          <w:sz w:val="24"/>
          <w:szCs w:val="24"/>
        </w:rPr>
        <w:t xml:space="preserve"> </w:t>
      </w:r>
      <w:r w:rsidR="00831224" w:rsidRPr="00831224">
        <w:rPr>
          <w:bCs/>
          <w:sz w:val="24"/>
          <w:szCs w:val="24"/>
        </w:rPr>
        <w:t>возникающих при</w:t>
      </w:r>
      <w:r w:rsidR="009B03F6" w:rsidRPr="00831224">
        <w:rPr>
          <w:bCs/>
          <w:sz w:val="24"/>
          <w:szCs w:val="24"/>
        </w:rPr>
        <w:t xml:space="preserve"> выполнении своих профессиональных обязанностей. Проведение брифинга происходит с применением логично построенной презентации, разработаны чек листы, в которых учтены все значимые действия слушателя. Отработка навыка на </w:t>
      </w:r>
      <w:r w:rsidR="009B03F6" w:rsidRPr="00831224">
        <w:rPr>
          <w:spacing w:val="1"/>
          <w:sz w:val="24"/>
          <w:szCs w:val="24"/>
        </w:rPr>
        <w:t>фотометре ИФА</w:t>
      </w:r>
      <w:r w:rsidR="00FB594B" w:rsidRPr="00831224">
        <w:rPr>
          <w:spacing w:val="1"/>
          <w:sz w:val="24"/>
          <w:szCs w:val="24"/>
        </w:rPr>
        <w:t xml:space="preserve"> полуавтоматическом</w:t>
      </w:r>
      <w:r w:rsidR="009B03F6" w:rsidRPr="00831224">
        <w:rPr>
          <w:spacing w:val="1"/>
          <w:sz w:val="24"/>
          <w:szCs w:val="24"/>
        </w:rPr>
        <w:t xml:space="preserve">, </w:t>
      </w:r>
      <w:r w:rsidR="00FB594B" w:rsidRPr="00831224">
        <w:rPr>
          <w:spacing w:val="1"/>
          <w:sz w:val="24"/>
          <w:szCs w:val="24"/>
        </w:rPr>
        <w:t xml:space="preserve"> использование </w:t>
      </w:r>
      <w:r w:rsidR="009B03F6" w:rsidRPr="00831224">
        <w:rPr>
          <w:spacing w:val="1"/>
          <w:sz w:val="24"/>
          <w:szCs w:val="24"/>
        </w:rPr>
        <w:t>набор</w:t>
      </w:r>
      <w:r w:rsidR="00FB594B" w:rsidRPr="00831224">
        <w:rPr>
          <w:spacing w:val="1"/>
          <w:sz w:val="24"/>
          <w:szCs w:val="24"/>
        </w:rPr>
        <w:t>ов</w:t>
      </w:r>
      <w:r w:rsidR="009B03F6" w:rsidRPr="00831224">
        <w:rPr>
          <w:spacing w:val="1"/>
          <w:sz w:val="24"/>
          <w:szCs w:val="24"/>
        </w:rPr>
        <w:t xml:space="preserve"> для определения онкомаркер</w:t>
      </w:r>
      <w:r w:rsidR="00FB594B" w:rsidRPr="00831224">
        <w:rPr>
          <w:spacing w:val="1"/>
          <w:sz w:val="24"/>
          <w:szCs w:val="24"/>
        </w:rPr>
        <w:t>ов</w:t>
      </w:r>
      <w:r w:rsidR="009B03F6" w:rsidRPr="00831224">
        <w:rPr>
          <w:spacing w:val="1"/>
          <w:sz w:val="24"/>
          <w:szCs w:val="24"/>
        </w:rPr>
        <w:t xml:space="preserve"> (ПСА, СА-125), </w:t>
      </w:r>
      <w:r w:rsidR="009B03F6" w:rsidRPr="00831224">
        <w:rPr>
          <w:bCs/>
          <w:sz w:val="24"/>
          <w:szCs w:val="24"/>
        </w:rPr>
        <w:t>последующим закреплением умения на разработанных практико-ориентированных задачах. Как завершающий элемент тренинга используется разбор ошибок каждого слушателя и повторное закрепление материала.</w:t>
      </w:r>
    </w:p>
    <w:p w:rsidR="009B03F6" w:rsidRPr="00831224" w:rsidRDefault="009B03F6" w:rsidP="00831224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224">
        <w:rPr>
          <w:rFonts w:ascii="Times New Roman" w:hAnsi="Times New Roman" w:cs="Times New Roman"/>
          <w:sz w:val="24"/>
          <w:szCs w:val="24"/>
        </w:rPr>
        <w:t>Программа может быть использована в качестве дополнительного модуля в  другие ДПП ПК по желанию работодателя медицинских организаций оказывающих услуги лабораторной диагностики.</w:t>
      </w:r>
    </w:p>
    <w:p w:rsidR="000F2150" w:rsidRPr="00831224" w:rsidRDefault="000F2150" w:rsidP="00970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22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831224">
        <w:rPr>
          <w:rFonts w:ascii="Times New Roman" w:hAnsi="Times New Roman" w:cs="Times New Roman"/>
          <w:bCs/>
          <w:sz w:val="24"/>
          <w:szCs w:val="24"/>
        </w:rPr>
        <w:t>очная; с режимом занятий: с отрывом от работы, с частичным отрывом от работы, без отрыва от работы. Возможен режим обучения один</w:t>
      </w:r>
      <w:r w:rsidR="00831224">
        <w:rPr>
          <w:rFonts w:ascii="Times New Roman" w:hAnsi="Times New Roman" w:cs="Times New Roman"/>
          <w:bCs/>
          <w:sz w:val="24"/>
          <w:szCs w:val="24"/>
        </w:rPr>
        <w:t xml:space="preserve"> или два </w:t>
      </w:r>
      <w:r w:rsidRPr="00831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224">
        <w:rPr>
          <w:rFonts w:ascii="Times New Roman" w:hAnsi="Times New Roman" w:cs="Times New Roman"/>
          <w:bCs/>
          <w:sz w:val="24"/>
          <w:szCs w:val="24"/>
        </w:rPr>
        <w:t>раза</w:t>
      </w:r>
      <w:r w:rsidRPr="00831224">
        <w:rPr>
          <w:rFonts w:ascii="Times New Roman" w:hAnsi="Times New Roman" w:cs="Times New Roman"/>
          <w:bCs/>
          <w:sz w:val="24"/>
          <w:szCs w:val="24"/>
        </w:rPr>
        <w:t xml:space="preserve"> в неделю, в течение </w:t>
      </w:r>
      <w:r w:rsidR="00831224">
        <w:rPr>
          <w:rFonts w:ascii="Times New Roman" w:hAnsi="Times New Roman" w:cs="Times New Roman"/>
          <w:bCs/>
          <w:sz w:val="24"/>
          <w:szCs w:val="24"/>
        </w:rPr>
        <w:t>нескольких недель</w:t>
      </w:r>
      <w:r w:rsidRPr="008312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F2150" w:rsidRPr="00831224" w:rsidRDefault="000F2150" w:rsidP="009703AE">
      <w:pPr>
        <w:pStyle w:val="text"/>
        <w:spacing w:before="0" w:after="0" w:afterAutospacing="0" w:line="360" w:lineRule="auto"/>
        <w:ind w:left="0" w:right="-1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Итоговая аттестация проводится </w:t>
      </w:r>
      <w:r w:rsidR="00831224"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 на последнем занятии </w:t>
      </w:r>
      <w:r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в виде </w:t>
      </w:r>
      <w:r w:rsidR="00831224"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итогового </w:t>
      </w:r>
      <w:r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тест-контроля, </w:t>
      </w:r>
      <w:r w:rsidR="00831224" w:rsidRPr="00831224">
        <w:rPr>
          <w:rFonts w:ascii="Times New Roman" w:hAnsi="Times New Roman" w:cs="Times New Roman"/>
          <w:color w:val="auto"/>
          <w:sz w:val="24"/>
          <w:szCs w:val="24"/>
        </w:rPr>
        <w:t>с последующей</w:t>
      </w:r>
      <w:r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 демонстраци</w:t>
      </w:r>
      <w:r w:rsidR="00831224" w:rsidRPr="00831224">
        <w:rPr>
          <w:rFonts w:ascii="Times New Roman" w:hAnsi="Times New Roman" w:cs="Times New Roman"/>
          <w:color w:val="auto"/>
          <w:sz w:val="24"/>
          <w:szCs w:val="24"/>
        </w:rPr>
        <w:t>ей практического навыка определения онкомаркеров (ПСА, СА-125)</w:t>
      </w:r>
      <w:r w:rsidRPr="008312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C6FCA" w:rsidRPr="00831224" w:rsidRDefault="000F2150" w:rsidP="00831224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224">
        <w:rPr>
          <w:rFonts w:ascii="Times New Roman" w:hAnsi="Times New Roman" w:cs="Times New Roman"/>
          <w:sz w:val="24"/>
          <w:szCs w:val="24"/>
        </w:rPr>
        <w:t>По окончанию  программы и успешной сдачи итоговой аттестации выдается удостоверение образовательной организации государственного образца</w:t>
      </w:r>
      <w:r w:rsidR="00831224">
        <w:rPr>
          <w:rFonts w:ascii="Times New Roman" w:hAnsi="Times New Roman" w:cs="Times New Roman"/>
          <w:sz w:val="24"/>
          <w:szCs w:val="24"/>
        </w:rPr>
        <w:t>.</w:t>
      </w:r>
    </w:p>
    <w:p w:rsidR="000F2150" w:rsidRDefault="000F2150" w:rsidP="009B03F6">
      <w:pPr>
        <w:rPr>
          <w:rFonts w:ascii="Times New Roman" w:hAnsi="Times New Roman" w:cs="Times New Roman"/>
          <w:sz w:val="24"/>
          <w:szCs w:val="24"/>
        </w:rPr>
        <w:sectPr w:rsidR="000F2150" w:rsidSect="007C6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FCA" w:rsidRDefault="007C6FCA" w:rsidP="007C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tbl>
      <w:tblPr>
        <w:tblpPr w:leftFromText="180" w:rightFromText="180" w:vertAnchor="page" w:horzAnchor="margin" w:tblpXSpec="center" w:tblpY="207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7C6FCA" w:rsidRPr="0051754B" w:rsidTr="007C6FCA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A" w:rsidRPr="001C331C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6FCA" w:rsidRPr="0051754B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C6FCA" w:rsidRDefault="007C6FCA" w:rsidP="007C6FCA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C6FCA" w:rsidRDefault="007C6FCA" w:rsidP="007C6FCA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7C6FCA" w:rsidRPr="0051754B" w:rsidRDefault="007C6FCA" w:rsidP="007C6FCA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7C6FCA" w:rsidRPr="0051754B" w:rsidTr="007C6FCA">
        <w:trPr>
          <w:trHeight w:val="810"/>
        </w:trPr>
        <w:tc>
          <w:tcPr>
            <w:tcW w:w="567" w:type="dxa"/>
            <w:vMerge/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C6FCA" w:rsidRPr="00FD2EDA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</w:p>
          <w:p w:rsidR="007C6FCA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7C6FCA" w:rsidRDefault="007C6FCA" w:rsidP="007C6FCA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C6FCA" w:rsidRPr="0051754B" w:rsidTr="007C6FCA">
        <w:tc>
          <w:tcPr>
            <w:tcW w:w="567" w:type="dxa"/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FCA" w:rsidRPr="0051754B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C6FCA" w:rsidRPr="0051754B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6FCA" w:rsidRPr="0051754B" w:rsidTr="007C6FCA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7C6FCA" w:rsidRPr="00574A63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C6FCA" w:rsidRPr="00EF6B85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85">
              <w:rPr>
                <w:rFonts w:ascii="Times New Roman" w:hAnsi="Times New Roman" w:cs="Times New Roman"/>
                <w:sz w:val="24"/>
                <w:szCs w:val="24"/>
              </w:rPr>
              <w:t>Заболеваемость и эпидемиологические особенности распространения опухолевых заболеваний.</w:t>
            </w:r>
          </w:p>
          <w:p w:rsidR="007C6FCA" w:rsidRPr="00E11DB4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85">
              <w:rPr>
                <w:rFonts w:ascii="Times New Roman" w:hAnsi="Times New Roman" w:cs="Times New Roman"/>
                <w:sz w:val="24"/>
                <w:szCs w:val="24"/>
              </w:rPr>
              <w:t>Онкологическая настороженность в связи с результатами лабораторных исследований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FCA" w:rsidRPr="00EF6B85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6FCA" w:rsidRPr="0051754B" w:rsidTr="007C6FCA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7C6FCA" w:rsidRPr="00574A63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C6FCA" w:rsidRPr="00574A63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Патоморфологические особенности трансформированных клеток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6FCA" w:rsidRPr="0051754B" w:rsidTr="007C6FCA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нозологических групп  опухолей</w:t>
            </w:r>
          </w:p>
          <w:p w:rsidR="007C6FCA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-заболевания ЖКТ</w:t>
            </w:r>
          </w:p>
          <w:p w:rsidR="007C6FCA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-заболевания бронхолегочной системы</w:t>
            </w:r>
          </w:p>
          <w:p w:rsidR="007C6FCA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-гормонозависимые опухоли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A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6FCA" w:rsidRPr="0051754B" w:rsidTr="007C6FCA">
        <w:tc>
          <w:tcPr>
            <w:tcW w:w="567" w:type="dxa"/>
            <w:tcBorders>
              <w:right w:val="single" w:sz="4" w:space="0" w:color="auto"/>
            </w:tcBorders>
          </w:tcPr>
          <w:p w:rsidR="007C6FCA" w:rsidRPr="0051754B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C6FCA" w:rsidRPr="00EB37BA" w:rsidRDefault="007C6FCA" w:rsidP="007C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выполнения онкологических маркеров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6FCA" w:rsidRPr="00CA1551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FCA" w:rsidRPr="0051754B" w:rsidTr="007C6FCA">
        <w:tc>
          <w:tcPr>
            <w:tcW w:w="6663" w:type="dxa"/>
            <w:gridSpan w:val="2"/>
          </w:tcPr>
          <w:p w:rsidR="007C6FCA" w:rsidRPr="00CA1551" w:rsidRDefault="007C6FCA" w:rsidP="007C6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C6FCA" w:rsidRPr="00CA1551" w:rsidRDefault="007C6FCA" w:rsidP="007C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A7837" w:rsidRPr="002B681A" w:rsidRDefault="00FA7837" w:rsidP="007C6FCA">
      <w:pPr>
        <w:spacing w:line="360" w:lineRule="auto"/>
        <w:jc w:val="both"/>
        <w:rPr>
          <w:bCs/>
          <w:sz w:val="24"/>
          <w:szCs w:val="24"/>
        </w:rPr>
      </w:pPr>
    </w:p>
    <w:sectPr w:rsidR="00FA7837" w:rsidRPr="002B681A" w:rsidSect="007C6F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E7" w:rsidRDefault="005900E7" w:rsidP="000E7FA6">
      <w:pPr>
        <w:spacing w:after="0" w:line="240" w:lineRule="auto"/>
      </w:pPr>
      <w:r>
        <w:separator/>
      </w:r>
    </w:p>
  </w:endnote>
  <w:endnote w:type="continuationSeparator" w:id="1">
    <w:p w:rsidR="005900E7" w:rsidRDefault="005900E7" w:rsidP="000E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3958"/>
      <w:docPartObj>
        <w:docPartGallery w:val="Page Numbers (Bottom of Page)"/>
        <w:docPartUnique/>
      </w:docPartObj>
    </w:sdtPr>
    <w:sdtContent>
      <w:p w:rsidR="000E7FA6" w:rsidRDefault="00E046DC">
        <w:pPr>
          <w:pStyle w:val="a6"/>
          <w:jc w:val="center"/>
        </w:pPr>
        <w:fldSimple w:instr=" PAGE   \* MERGEFORMAT ">
          <w:r w:rsidR="00E03FE2">
            <w:rPr>
              <w:noProof/>
            </w:rPr>
            <w:t>2</w:t>
          </w:r>
        </w:fldSimple>
      </w:p>
    </w:sdtContent>
  </w:sdt>
  <w:p w:rsidR="001576F8" w:rsidRDefault="005900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E7" w:rsidRDefault="005900E7" w:rsidP="000E7FA6">
      <w:pPr>
        <w:spacing w:after="0" w:line="240" w:lineRule="auto"/>
      </w:pPr>
      <w:r>
        <w:separator/>
      </w:r>
    </w:p>
  </w:footnote>
  <w:footnote w:type="continuationSeparator" w:id="1">
    <w:p w:rsidR="005900E7" w:rsidRDefault="005900E7" w:rsidP="000E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D0C64"/>
    <w:multiLevelType w:val="hybridMultilevel"/>
    <w:tmpl w:val="33CA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E750A6"/>
    <w:multiLevelType w:val="hybridMultilevel"/>
    <w:tmpl w:val="803CFB1E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2133"/>
    <w:multiLevelType w:val="hybridMultilevel"/>
    <w:tmpl w:val="D734768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2546FD"/>
    <w:multiLevelType w:val="hybridMultilevel"/>
    <w:tmpl w:val="4A864A2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A2B51"/>
    <w:multiLevelType w:val="hybridMultilevel"/>
    <w:tmpl w:val="1D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C14D3"/>
    <w:multiLevelType w:val="hybridMultilevel"/>
    <w:tmpl w:val="08B8CC0E"/>
    <w:lvl w:ilvl="0" w:tplc="07942E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40E3F5C"/>
    <w:multiLevelType w:val="hybridMultilevel"/>
    <w:tmpl w:val="BFAE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535A1"/>
    <w:multiLevelType w:val="hybridMultilevel"/>
    <w:tmpl w:val="212C20C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ECE"/>
    <w:multiLevelType w:val="hybridMultilevel"/>
    <w:tmpl w:val="F3F2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33F19"/>
    <w:multiLevelType w:val="hybridMultilevel"/>
    <w:tmpl w:val="0CD6AFD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B0472"/>
    <w:multiLevelType w:val="hybridMultilevel"/>
    <w:tmpl w:val="6BC6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BC59EA"/>
    <w:multiLevelType w:val="hybridMultilevel"/>
    <w:tmpl w:val="7F94AF0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66DD2"/>
    <w:multiLevelType w:val="hybridMultilevel"/>
    <w:tmpl w:val="C60654A8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D0A7C"/>
    <w:multiLevelType w:val="hybridMultilevel"/>
    <w:tmpl w:val="BC0A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D1C79"/>
    <w:multiLevelType w:val="hybridMultilevel"/>
    <w:tmpl w:val="E3AE4284"/>
    <w:lvl w:ilvl="0" w:tplc="07942E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F126E"/>
    <w:multiLevelType w:val="hybridMultilevel"/>
    <w:tmpl w:val="5B3A4F2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22C4F"/>
    <w:multiLevelType w:val="hybridMultilevel"/>
    <w:tmpl w:val="213E8F40"/>
    <w:lvl w:ilvl="0" w:tplc="2FC87F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C127C"/>
    <w:multiLevelType w:val="hybridMultilevel"/>
    <w:tmpl w:val="CDE8D6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DE04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74854"/>
    <w:multiLevelType w:val="hybridMultilevel"/>
    <w:tmpl w:val="AD3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816F99"/>
    <w:multiLevelType w:val="hybridMultilevel"/>
    <w:tmpl w:val="3DCAED1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16D33"/>
    <w:multiLevelType w:val="hybridMultilevel"/>
    <w:tmpl w:val="086C9A82"/>
    <w:lvl w:ilvl="0" w:tplc="07942E2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7DC25F75"/>
    <w:multiLevelType w:val="hybridMultilevel"/>
    <w:tmpl w:val="CF22C316"/>
    <w:lvl w:ilvl="0" w:tplc="07942E2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7"/>
  </w:num>
  <w:num w:numId="5">
    <w:abstractNumId w:val="27"/>
  </w:num>
  <w:num w:numId="6">
    <w:abstractNumId w:val="7"/>
  </w:num>
  <w:num w:numId="7">
    <w:abstractNumId w:val="2"/>
  </w:num>
  <w:num w:numId="8">
    <w:abstractNumId w:val="15"/>
  </w:num>
  <w:num w:numId="9">
    <w:abstractNumId w:val="26"/>
  </w:num>
  <w:num w:numId="10">
    <w:abstractNumId w:val="11"/>
  </w:num>
  <w:num w:numId="11">
    <w:abstractNumId w:val="0"/>
  </w:num>
  <w:num w:numId="12">
    <w:abstractNumId w:val="22"/>
  </w:num>
  <w:num w:numId="13">
    <w:abstractNumId w:val="1"/>
  </w:num>
  <w:num w:numId="14">
    <w:abstractNumId w:val="28"/>
  </w:num>
  <w:num w:numId="15">
    <w:abstractNumId w:val="5"/>
  </w:num>
  <w:num w:numId="16">
    <w:abstractNumId w:val="6"/>
  </w:num>
  <w:num w:numId="17">
    <w:abstractNumId w:val="24"/>
  </w:num>
  <w:num w:numId="18">
    <w:abstractNumId w:val="9"/>
  </w:num>
  <w:num w:numId="19">
    <w:abstractNumId w:val="4"/>
  </w:num>
  <w:num w:numId="20">
    <w:abstractNumId w:val="12"/>
  </w:num>
  <w:num w:numId="21">
    <w:abstractNumId w:val="21"/>
  </w:num>
  <w:num w:numId="22">
    <w:abstractNumId w:val="10"/>
  </w:num>
  <w:num w:numId="23">
    <w:abstractNumId w:val="23"/>
  </w:num>
  <w:num w:numId="24">
    <w:abstractNumId w:val="8"/>
  </w:num>
  <w:num w:numId="25">
    <w:abstractNumId w:val="29"/>
  </w:num>
  <w:num w:numId="26">
    <w:abstractNumId w:val="14"/>
  </w:num>
  <w:num w:numId="27">
    <w:abstractNumId w:val="19"/>
  </w:num>
  <w:num w:numId="28">
    <w:abstractNumId w:val="30"/>
  </w:num>
  <w:num w:numId="29">
    <w:abstractNumId w:val="3"/>
  </w:num>
  <w:num w:numId="30">
    <w:abstractNumId w:val="2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3F6"/>
    <w:rsid w:val="000216C7"/>
    <w:rsid w:val="000E7FA6"/>
    <w:rsid w:val="000F2150"/>
    <w:rsid w:val="001C6BDC"/>
    <w:rsid w:val="00236333"/>
    <w:rsid w:val="00250F84"/>
    <w:rsid w:val="002C1DC0"/>
    <w:rsid w:val="003E1DC7"/>
    <w:rsid w:val="00452914"/>
    <w:rsid w:val="005900E7"/>
    <w:rsid w:val="005E32E7"/>
    <w:rsid w:val="0074724A"/>
    <w:rsid w:val="0075144C"/>
    <w:rsid w:val="007C6FCA"/>
    <w:rsid w:val="00831224"/>
    <w:rsid w:val="008D0197"/>
    <w:rsid w:val="009703AE"/>
    <w:rsid w:val="00990034"/>
    <w:rsid w:val="00993B1B"/>
    <w:rsid w:val="009B03F6"/>
    <w:rsid w:val="00AA71C8"/>
    <w:rsid w:val="00AD47C8"/>
    <w:rsid w:val="00B13E3F"/>
    <w:rsid w:val="00BE749B"/>
    <w:rsid w:val="00C11CF5"/>
    <w:rsid w:val="00C41C6F"/>
    <w:rsid w:val="00C62093"/>
    <w:rsid w:val="00CC1A1A"/>
    <w:rsid w:val="00E03FE2"/>
    <w:rsid w:val="00E046DC"/>
    <w:rsid w:val="00E10D28"/>
    <w:rsid w:val="00E7135B"/>
    <w:rsid w:val="00E74A23"/>
    <w:rsid w:val="00EE3D54"/>
    <w:rsid w:val="00F9530D"/>
    <w:rsid w:val="00FA7837"/>
    <w:rsid w:val="00FB1B8E"/>
    <w:rsid w:val="00FB594B"/>
    <w:rsid w:val="00FE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C7"/>
  </w:style>
  <w:style w:type="paragraph" w:styleId="1">
    <w:name w:val="heading 1"/>
    <w:basedOn w:val="a"/>
    <w:next w:val="a"/>
    <w:link w:val="10"/>
    <w:uiPriority w:val="9"/>
    <w:qFormat/>
    <w:rsid w:val="009B0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03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9B0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9B03F6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9B0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9B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03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9B03F6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3F6"/>
  </w:style>
  <w:style w:type="paragraph" w:styleId="a8">
    <w:name w:val="No Spacing"/>
    <w:uiPriority w:val="1"/>
    <w:qFormat/>
    <w:rsid w:val="009B03F6"/>
    <w:pPr>
      <w:spacing w:after="0" w:line="240" w:lineRule="auto"/>
    </w:pPr>
  </w:style>
  <w:style w:type="table" w:styleId="a9">
    <w:name w:val="Table Grid"/>
    <w:basedOn w:val="a1"/>
    <w:uiPriority w:val="59"/>
    <w:rsid w:val="009B0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E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7FA6"/>
  </w:style>
  <w:style w:type="paragraph" w:styleId="ac">
    <w:name w:val="Balloon Text"/>
    <w:basedOn w:val="a"/>
    <w:link w:val="ad"/>
    <w:uiPriority w:val="99"/>
    <w:semiHidden/>
    <w:unhideWhenUsed/>
    <w:rsid w:val="00E0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</dc:creator>
  <cp:keywords/>
  <dc:description/>
  <cp:lastModifiedBy>Марченко</cp:lastModifiedBy>
  <cp:revision>16</cp:revision>
  <cp:lastPrinted>2019-11-28T07:21:00Z</cp:lastPrinted>
  <dcterms:created xsi:type="dcterms:W3CDTF">2019-11-19T06:00:00Z</dcterms:created>
  <dcterms:modified xsi:type="dcterms:W3CDTF">2019-12-03T04:20:00Z</dcterms:modified>
</cp:coreProperties>
</file>